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46749E" w14:textId="77777777" w:rsidR="002C19BD" w:rsidRDefault="002C19BD">
      <w:pPr>
        <w:divId w:val="794173442"/>
        <w:rPr>
          <w:rFonts w:ascii="Segoe UI" w:eastAsia="Times New Roman" w:hAnsi="Segoe UI" w:cs="Segoe UI"/>
          <w:caps/>
          <w:color w:val="FFFFFF"/>
          <w:spacing w:val="45"/>
          <w:sz w:val="21"/>
          <w:szCs w:val="21"/>
          <w:lang w:val="pt-PT"/>
        </w:rPr>
      </w:pPr>
      <w:r>
        <w:rPr>
          <w:rFonts w:ascii="Segoe UI" w:eastAsia="Times New Roman" w:hAnsi="Segoe UI" w:cs="Segoe UI"/>
          <w:caps/>
          <w:color w:val="FFFFFF"/>
          <w:spacing w:val="45"/>
          <w:sz w:val="21"/>
          <w:szCs w:val="21"/>
          <w:lang w:val="pt-PT"/>
        </w:rPr>
        <w:t>Vertice Services · London</w:t>
      </w:r>
    </w:p>
    <w:p w14:paraId="15F4B97A" w14:textId="77777777" w:rsidR="002C19BD" w:rsidRDefault="002C19BD">
      <w:pPr>
        <w:spacing w:before="210" w:after="90"/>
        <w:outlineLvl w:val="1"/>
        <w:divId w:val="1491747997"/>
        <w:rPr>
          <w:rFonts w:ascii="Segoe UI" w:eastAsia="Times New Roman" w:hAnsi="Segoe UI" w:cs="Segoe UI"/>
          <w:b/>
          <w:bCs/>
          <w:color w:val="FFFFFF"/>
          <w:kern w:val="36"/>
          <w:sz w:val="45"/>
          <w:szCs w:val="45"/>
          <w:lang w:val="pt-PT"/>
        </w:rPr>
      </w:pPr>
      <w:r>
        <w:rPr>
          <w:rFonts w:ascii="Segoe UI" w:eastAsia="Times New Roman" w:hAnsi="Segoe UI" w:cs="Segoe UI"/>
          <w:b/>
          <w:bCs/>
          <w:color w:val="FFFFFF"/>
          <w:kern w:val="36"/>
          <w:sz w:val="45"/>
          <w:szCs w:val="45"/>
          <w:lang w:val="pt-PT"/>
        </w:rPr>
        <w:t>Inteligência Artificial: Eficiência &amp; Produtividade</w:t>
      </w:r>
      <w:r>
        <w:rPr>
          <w:rFonts w:ascii="Segoe UI" w:eastAsia="Times New Roman" w:hAnsi="Segoe UI" w:cs="Segoe UI"/>
          <w:b/>
          <w:bCs/>
          <w:color w:val="FFFFFF"/>
          <w:kern w:val="36"/>
          <w:sz w:val="45"/>
          <w:szCs w:val="45"/>
          <w:lang w:val="pt-PT"/>
        </w:rPr>
        <w:br/>
        <w:t>Artificial Intelligence: Efficiency &amp; Productivity</w:t>
      </w:r>
    </w:p>
    <w:p w14:paraId="687C3C42" w14:textId="77777777" w:rsidR="002C19BD" w:rsidRDefault="002C19BD">
      <w:pPr>
        <w:divId w:val="14429894"/>
        <w:rPr>
          <w:rFonts w:ascii="Segoe UI" w:eastAsia="Times New Roman" w:hAnsi="Segoe UI" w:cs="Segoe UI"/>
          <w:color w:val="FFFFFF"/>
          <w:sz w:val="27"/>
          <w:szCs w:val="27"/>
          <w:lang w:val="pt-PT"/>
        </w:rPr>
      </w:pPr>
      <w:r>
        <w:rPr>
          <w:rFonts w:ascii="Segoe UI" w:eastAsia="Times New Roman" w:hAnsi="Segoe UI" w:cs="Segoe UI"/>
          <w:color w:val="FFFFFF"/>
          <w:sz w:val="27"/>
          <w:szCs w:val="27"/>
          <w:lang w:val="pt-PT"/>
        </w:rPr>
        <w:t>Manual de Operações — Documento 3 de 5 · Operations Manual — Document 3 of 5</w:t>
      </w:r>
    </w:p>
    <w:p w14:paraId="0120A000" w14:textId="77777777" w:rsidR="002C19BD" w:rsidRDefault="002C19BD">
      <w:pPr>
        <w:divId w:val="2000111456"/>
        <w:rPr>
          <w:rFonts w:ascii="Segoe UI" w:eastAsia="Times New Roman" w:hAnsi="Segoe UI" w:cs="Segoe UI"/>
          <w:color w:val="FFFFFF"/>
          <w:sz w:val="20"/>
          <w:szCs w:val="20"/>
          <w:lang w:val="pt-PT"/>
        </w:rPr>
      </w:pPr>
      <w:r>
        <w:rPr>
          <w:rFonts w:ascii="Segoe UI" w:eastAsia="Times New Roman" w:hAnsi="Segoe UI" w:cs="Segoe UI"/>
          <w:color w:val="FFFFFF"/>
          <w:sz w:val="20"/>
          <w:szCs w:val="20"/>
          <w:lang w:val="pt-PT"/>
        </w:rPr>
        <w:t>Relatório baseado nas tarefas reais da equipe · Report grounded in the team's actual task inventories · Junho/2026</w:t>
      </w:r>
    </w:p>
    <w:p w14:paraId="5BA6C251" w14:textId="77777777" w:rsidR="002C19BD" w:rsidRDefault="002C19BD">
      <w:pPr>
        <w:pStyle w:val="Heading2"/>
        <w:divId w:val="368074421"/>
        <w:rPr>
          <w:rFonts w:ascii="Segoe UI" w:eastAsia="Times New Roman" w:hAnsi="Segoe UI" w:cs="Segoe UI"/>
          <w:lang w:val="pt-PT"/>
        </w:rPr>
      </w:pPr>
      <w:r>
        <w:rPr>
          <w:rFonts w:ascii="Segoe UI" w:eastAsia="Times New Roman" w:hAnsi="Segoe UI" w:cs="Segoe UI"/>
          <w:lang w:val="pt-PT"/>
        </w:rPr>
        <w:t>1. Sumário Executivo · Executive Summary</w:t>
      </w:r>
    </w:p>
    <w:p w14:paraId="27797E9C"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PT</w:t>
      </w:r>
      <w:r>
        <w:rPr>
          <w:rFonts w:ascii="Segoe UI" w:hAnsi="Segoe UI" w:cs="Segoe UI"/>
          <w:lang w:val="pt-PT"/>
        </w:rPr>
        <w:t xml:space="preserve"> Este relatório analisa as listas de tarefas dos 16 inventários preenchidos pela equipe da Vertice e identifica onde a Inteligência Artificial (IA) pode aumentar eficiência e produtividade. As próprias planilhas dos funcionários sinalizaram a maioria das tarefas como </w:t>
      </w:r>
      <w:r>
        <w:rPr>
          <w:rFonts w:ascii="Segoe UI" w:hAnsi="Segoe UI" w:cs="Segoe UI"/>
          <w:b/>
          <w:bCs/>
          <w:lang w:val="pt-PT"/>
        </w:rPr>
        <w:t>"AI-Assisted Candidate: Yes/Maybe"</w:t>
      </w:r>
      <w:r>
        <w:rPr>
          <w:rFonts w:ascii="Segoe UI" w:hAnsi="Segoe UI" w:cs="Segoe UI"/>
          <w:lang w:val="pt-PT"/>
        </w:rPr>
        <w:t xml:space="preserve"> e </w:t>
      </w:r>
      <w:r>
        <w:rPr>
          <w:rFonts w:ascii="Segoe UI" w:hAnsi="Segoe UI" w:cs="Segoe UI"/>
          <w:b/>
          <w:bCs/>
          <w:lang w:val="pt-PT"/>
        </w:rPr>
        <w:t>"Standardisable: Yes"</w:t>
      </w:r>
      <w:r>
        <w:rPr>
          <w:rFonts w:ascii="Segoe UI" w:hAnsi="Segoe UI" w:cs="Segoe UI"/>
          <w:lang w:val="pt-PT"/>
        </w:rPr>
        <w:t xml:space="preserve"> — sobretudo comunicação com clientes, leitura/classificação de documentos, redação de cartas e relatórios, lembretes de VAT/CIS/Self-Assessment e pesquisa de legislação. A oportunidade </w:t>
      </w:r>
      <w:r>
        <w:rPr>
          <w:rFonts w:ascii="Segoe UI" w:hAnsi="Segoe UI" w:cs="Segoe UI"/>
          <w:lang w:val="pt-PT"/>
        </w:rPr>
        <w:t xml:space="preserve">não é substituir contadores, e sim </w:t>
      </w:r>
      <w:r>
        <w:rPr>
          <w:rFonts w:ascii="Segoe UI" w:hAnsi="Segoe UI" w:cs="Segoe UI"/>
          <w:b/>
          <w:bCs/>
          <w:lang w:val="pt-PT"/>
        </w:rPr>
        <w:t>remover trabalho repetitivo de baixo valor</w:t>
      </w:r>
      <w:r>
        <w:rPr>
          <w:rFonts w:ascii="Segoe UI" w:hAnsi="Segoe UI" w:cs="Segoe UI"/>
          <w:lang w:val="pt-PT"/>
        </w:rPr>
        <w:t xml:space="preserve"> e liberar tempo para consultoria e relacionamento — mantendo o ser humano no controle das decisões sensíveis e dos envios ao HMRC.</w:t>
      </w:r>
    </w:p>
    <w:p w14:paraId="7AFAFC29"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EN</w:t>
      </w:r>
      <w:r>
        <w:rPr>
          <w:rFonts w:ascii="Segoe UI" w:hAnsi="Segoe UI" w:cs="Segoe UI"/>
          <w:lang w:val="pt-PT"/>
        </w:rPr>
        <w:t xml:space="preserve"> This report reviews the 16 task inventories completed by Vertice's team and identifies where Artificial Intelligence (AI) can raise efficiency and productivity. The employees' own spreadsheets already flagged most tasks as </w:t>
      </w:r>
      <w:r>
        <w:rPr>
          <w:rFonts w:ascii="Segoe UI" w:hAnsi="Segoe UI" w:cs="Segoe UI"/>
          <w:b/>
          <w:bCs/>
          <w:lang w:val="pt-PT"/>
        </w:rPr>
        <w:t>"AI-Assisted Candidate: Yes/Maybe"</w:t>
      </w:r>
      <w:r>
        <w:rPr>
          <w:rFonts w:ascii="Segoe UI" w:hAnsi="Segoe UI" w:cs="Segoe UI"/>
          <w:lang w:val="pt-PT"/>
        </w:rPr>
        <w:t xml:space="preserve"> and </w:t>
      </w:r>
      <w:r>
        <w:rPr>
          <w:rFonts w:ascii="Segoe UI" w:hAnsi="Segoe UI" w:cs="Segoe UI"/>
          <w:b/>
          <w:bCs/>
          <w:lang w:val="pt-PT"/>
        </w:rPr>
        <w:t>"Standardisable: Yes"</w:t>
      </w:r>
      <w:r>
        <w:rPr>
          <w:rFonts w:ascii="Segoe UI" w:hAnsi="Segoe UI" w:cs="Segoe UI"/>
          <w:lang w:val="pt-PT"/>
        </w:rPr>
        <w:t xml:space="preserve"> — especially client communication, document reading/classification, drafting letters and reports, VAT/CIS/Self-Assessment reminders, and legislation research. The opportunity is not to replace accountants but to </w:t>
      </w:r>
      <w:r>
        <w:rPr>
          <w:rFonts w:ascii="Segoe UI" w:hAnsi="Segoe UI" w:cs="Segoe UI"/>
          <w:b/>
          <w:bCs/>
          <w:lang w:val="pt-PT"/>
        </w:rPr>
        <w:t>remove repetiti</w:t>
      </w:r>
      <w:r>
        <w:rPr>
          <w:rFonts w:ascii="Segoe UI" w:hAnsi="Segoe UI" w:cs="Segoe UI"/>
          <w:b/>
          <w:bCs/>
          <w:lang w:val="pt-PT"/>
        </w:rPr>
        <w:t>ve, low-value work</w:t>
      </w:r>
      <w:r>
        <w:rPr>
          <w:rFonts w:ascii="Segoe UI" w:hAnsi="Segoe UI" w:cs="Segoe UI"/>
          <w:lang w:val="pt-PT"/>
        </w:rPr>
        <w:t xml:space="preserve"> and free time for advisory and relationships — while keeping humans in control of sensitive decisions and HMRC submissions.</w:t>
      </w:r>
    </w:p>
    <w:p w14:paraId="09A8BAC4" w14:textId="77777777" w:rsidR="002C19BD" w:rsidRDefault="002C19BD">
      <w:pPr>
        <w:jc w:val="center"/>
        <w:divId w:val="1701272632"/>
        <w:rPr>
          <w:rFonts w:ascii="Segoe UI" w:eastAsia="Times New Roman" w:hAnsi="Segoe UI" w:cs="Segoe UI"/>
          <w:b/>
          <w:bCs/>
          <w:color w:val="FFFFFF"/>
          <w:sz w:val="39"/>
          <w:szCs w:val="39"/>
          <w:lang w:val="pt-PT"/>
        </w:rPr>
      </w:pPr>
      <w:r>
        <w:rPr>
          <w:rFonts w:ascii="Segoe UI" w:eastAsia="Times New Roman" w:hAnsi="Segoe UI" w:cs="Segoe UI"/>
          <w:b/>
          <w:bCs/>
          <w:color w:val="FFFFFF"/>
          <w:sz w:val="39"/>
          <w:szCs w:val="39"/>
          <w:lang w:val="pt-PT"/>
        </w:rPr>
        <w:t>~70%</w:t>
      </w:r>
    </w:p>
    <w:p w14:paraId="2911AD13" w14:textId="77777777" w:rsidR="002C19BD" w:rsidRDefault="002C19BD">
      <w:pPr>
        <w:jc w:val="center"/>
        <w:divId w:val="1809350102"/>
        <w:rPr>
          <w:rFonts w:ascii="Segoe UI" w:eastAsia="Times New Roman" w:hAnsi="Segoe UI" w:cs="Segoe UI"/>
          <w:color w:val="FFFFFF"/>
          <w:sz w:val="18"/>
          <w:szCs w:val="18"/>
          <w:lang w:val="pt-PT"/>
        </w:rPr>
      </w:pPr>
      <w:r>
        <w:rPr>
          <w:rFonts w:ascii="Segoe UI" w:eastAsia="Times New Roman" w:hAnsi="Segoe UI" w:cs="Segoe UI"/>
          <w:color w:val="FFFFFF"/>
          <w:sz w:val="18"/>
          <w:szCs w:val="18"/>
          <w:lang w:val="pt-PT"/>
        </w:rPr>
        <w:t>das tarefas marcadas como padronizáveis pela equipe</w:t>
      </w:r>
      <w:r>
        <w:rPr>
          <w:rFonts w:ascii="Segoe UI" w:eastAsia="Times New Roman" w:hAnsi="Segoe UI" w:cs="Segoe UI"/>
          <w:color w:val="FFFFFF"/>
          <w:sz w:val="18"/>
          <w:szCs w:val="18"/>
          <w:lang w:val="pt-PT"/>
        </w:rPr>
        <w:br/>
        <w:t>tasks self-flagged standardisable</w:t>
      </w:r>
    </w:p>
    <w:p w14:paraId="26296A66" w14:textId="77777777" w:rsidR="002C19BD" w:rsidRDefault="002C19BD">
      <w:pPr>
        <w:jc w:val="center"/>
        <w:divId w:val="812525531"/>
        <w:rPr>
          <w:rFonts w:ascii="Segoe UI" w:eastAsia="Times New Roman" w:hAnsi="Segoe UI" w:cs="Segoe UI"/>
          <w:b/>
          <w:bCs/>
          <w:color w:val="FFFFFF"/>
          <w:sz w:val="39"/>
          <w:szCs w:val="39"/>
          <w:lang w:val="pt-PT"/>
        </w:rPr>
      </w:pPr>
      <w:r>
        <w:rPr>
          <w:rFonts w:ascii="Segoe UI" w:eastAsia="Times New Roman" w:hAnsi="Segoe UI" w:cs="Segoe UI"/>
          <w:b/>
          <w:bCs/>
          <w:color w:val="FFFFFF"/>
          <w:sz w:val="39"/>
          <w:szCs w:val="39"/>
          <w:lang w:val="pt-PT"/>
        </w:rPr>
        <w:t>5</w:t>
      </w:r>
    </w:p>
    <w:p w14:paraId="1DE3A33F" w14:textId="77777777" w:rsidR="002C19BD" w:rsidRDefault="002C19BD">
      <w:pPr>
        <w:jc w:val="center"/>
        <w:divId w:val="121581834"/>
        <w:rPr>
          <w:rFonts w:ascii="Segoe UI" w:eastAsia="Times New Roman" w:hAnsi="Segoe UI" w:cs="Segoe UI"/>
          <w:color w:val="FFFFFF"/>
          <w:sz w:val="18"/>
          <w:szCs w:val="18"/>
          <w:lang w:val="pt-PT"/>
        </w:rPr>
      </w:pPr>
      <w:r>
        <w:rPr>
          <w:rFonts w:ascii="Segoe UI" w:eastAsia="Times New Roman" w:hAnsi="Segoe UI" w:cs="Segoe UI"/>
          <w:color w:val="FFFFFF"/>
          <w:sz w:val="18"/>
          <w:szCs w:val="18"/>
          <w:lang w:val="pt-PT"/>
        </w:rPr>
        <w:lastRenderedPageBreak/>
        <w:t>sistemas centrais onde a IA se integra</w:t>
      </w:r>
      <w:r>
        <w:rPr>
          <w:rFonts w:ascii="Segoe UI" w:eastAsia="Times New Roman" w:hAnsi="Segoe UI" w:cs="Segoe UI"/>
          <w:color w:val="FFFFFF"/>
          <w:sz w:val="18"/>
          <w:szCs w:val="18"/>
          <w:lang w:val="pt-PT"/>
        </w:rPr>
        <w:br/>
      </w:r>
      <w:r>
        <w:rPr>
          <w:rFonts w:ascii="Segoe UI" w:eastAsia="Times New Roman" w:hAnsi="Segoe UI" w:cs="Segoe UI"/>
          <w:color w:val="FFFFFF"/>
          <w:sz w:val="18"/>
          <w:szCs w:val="18"/>
          <w:lang w:val="pt-PT"/>
        </w:rPr>
        <w:t>core systems for AI integration</w:t>
      </w:r>
    </w:p>
    <w:p w14:paraId="40FA79B5" w14:textId="77777777" w:rsidR="002C19BD" w:rsidRDefault="002C19BD">
      <w:pPr>
        <w:jc w:val="center"/>
        <w:divId w:val="1583681794"/>
        <w:rPr>
          <w:rFonts w:ascii="Segoe UI" w:eastAsia="Times New Roman" w:hAnsi="Segoe UI" w:cs="Segoe UI"/>
          <w:b/>
          <w:bCs/>
          <w:color w:val="FFFFFF"/>
          <w:sz w:val="39"/>
          <w:szCs w:val="39"/>
          <w:lang w:val="pt-PT"/>
        </w:rPr>
      </w:pPr>
      <w:r>
        <w:rPr>
          <w:rFonts w:ascii="Segoe UI" w:eastAsia="Times New Roman" w:hAnsi="Segoe UI" w:cs="Segoe UI"/>
          <w:b/>
          <w:bCs/>
          <w:color w:val="FFFFFF"/>
          <w:sz w:val="39"/>
          <w:szCs w:val="39"/>
          <w:lang w:val="pt-PT"/>
        </w:rPr>
        <w:t>9</w:t>
      </w:r>
    </w:p>
    <w:p w14:paraId="641BFC14" w14:textId="77777777" w:rsidR="002C19BD" w:rsidRDefault="002C19BD">
      <w:pPr>
        <w:jc w:val="center"/>
        <w:divId w:val="263735171"/>
        <w:rPr>
          <w:rFonts w:ascii="Segoe UI" w:eastAsia="Times New Roman" w:hAnsi="Segoe UI" w:cs="Segoe UI"/>
          <w:color w:val="FFFFFF"/>
          <w:sz w:val="18"/>
          <w:szCs w:val="18"/>
          <w:lang w:val="pt-PT"/>
        </w:rPr>
      </w:pPr>
      <w:r>
        <w:rPr>
          <w:rFonts w:ascii="Segoe UI" w:eastAsia="Times New Roman" w:hAnsi="Segoe UI" w:cs="Segoe UI"/>
          <w:color w:val="FFFFFF"/>
          <w:sz w:val="18"/>
          <w:szCs w:val="18"/>
          <w:lang w:val="pt-PT"/>
        </w:rPr>
        <w:t>áreas de aplicação prioritárias</w:t>
      </w:r>
      <w:r>
        <w:rPr>
          <w:rFonts w:ascii="Segoe UI" w:eastAsia="Times New Roman" w:hAnsi="Segoe UI" w:cs="Segoe UI"/>
          <w:color w:val="FFFFFF"/>
          <w:sz w:val="18"/>
          <w:szCs w:val="18"/>
          <w:lang w:val="pt-PT"/>
        </w:rPr>
        <w:br/>
        <w:t>priority application areas</w:t>
      </w:r>
    </w:p>
    <w:p w14:paraId="20A2779D" w14:textId="77777777" w:rsidR="002C19BD" w:rsidRDefault="002C19BD">
      <w:pPr>
        <w:jc w:val="center"/>
        <w:divId w:val="2059626781"/>
        <w:rPr>
          <w:rFonts w:ascii="Segoe UI" w:eastAsia="Times New Roman" w:hAnsi="Segoe UI" w:cs="Segoe UI"/>
          <w:b/>
          <w:bCs/>
          <w:color w:val="FFFFFF"/>
          <w:sz w:val="39"/>
          <w:szCs w:val="39"/>
          <w:lang w:val="pt-PT"/>
        </w:rPr>
      </w:pPr>
      <w:r>
        <w:rPr>
          <w:rFonts w:ascii="Segoe UI" w:eastAsia="Times New Roman" w:hAnsi="Segoe UI" w:cs="Segoe UI"/>
          <w:b/>
          <w:bCs/>
          <w:color w:val="FFFFFF"/>
          <w:sz w:val="39"/>
          <w:szCs w:val="39"/>
          <w:lang w:val="pt-PT"/>
        </w:rPr>
        <w:t>20–30%</w:t>
      </w:r>
    </w:p>
    <w:p w14:paraId="13D38E8A" w14:textId="77777777" w:rsidR="002C19BD" w:rsidRDefault="002C19BD">
      <w:pPr>
        <w:jc w:val="center"/>
        <w:divId w:val="779296536"/>
        <w:rPr>
          <w:rFonts w:ascii="Segoe UI" w:eastAsia="Times New Roman" w:hAnsi="Segoe UI" w:cs="Segoe UI"/>
          <w:color w:val="FFFFFF"/>
          <w:sz w:val="18"/>
          <w:szCs w:val="18"/>
          <w:lang w:val="pt-PT"/>
        </w:rPr>
      </w:pPr>
      <w:r>
        <w:rPr>
          <w:rFonts w:ascii="Segoe UI" w:eastAsia="Times New Roman" w:hAnsi="Segoe UI" w:cs="Segoe UI"/>
          <w:color w:val="FFFFFF"/>
          <w:sz w:val="18"/>
          <w:szCs w:val="18"/>
          <w:lang w:val="pt-PT"/>
        </w:rPr>
        <w:t>economia de tempo estimada em tarefas elegíveis*</w:t>
      </w:r>
      <w:r>
        <w:rPr>
          <w:rFonts w:ascii="Segoe UI" w:eastAsia="Times New Roman" w:hAnsi="Segoe UI" w:cs="Segoe UI"/>
          <w:color w:val="FFFFFF"/>
          <w:sz w:val="18"/>
          <w:szCs w:val="18"/>
          <w:lang w:val="pt-PT"/>
        </w:rPr>
        <w:br/>
        <w:t>est. time saved on eligible tasks*</w:t>
      </w:r>
    </w:p>
    <w:p w14:paraId="36100911" w14:textId="77777777" w:rsidR="002C19BD" w:rsidRDefault="002C19BD">
      <w:pPr>
        <w:pStyle w:val="NormalWeb"/>
        <w:divId w:val="368074421"/>
        <w:rPr>
          <w:rFonts w:ascii="Segoe UI" w:hAnsi="Segoe UI" w:cs="Segoe UI"/>
          <w:sz w:val="17"/>
          <w:szCs w:val="17"/>
          <w:lang w:val="pt-PT"/>
        </w:rPr>
      </w:pPr>
      <w:r>
        <w:rPr>
          <w:rFonts w:ascii="Segoe UI" w:hAnsi="Segoe UI" w:cs="Segoe UI"/>
          <w:sz w:val="17"/>
          <w:szCs w:val="17"/>
          <w:lang w:val="pt-PT"/>
        </w:rPr>
        <w:t>*Estimativa ilustrativa para planejamento, a confirmar em piloto. · Illustrative planning estimate, to be confirmed by pilot.</w:t>
      </w:r>
    </w:p>
    <w:p w14:paraId="2038AF37" w14:textId="77777777" w:rsidR="002C19BD" w:rsidRDefault="002C19BD">
      <w:pPr>
        <w:pStyle w:val="Heading2"/>
        <w:divId w:val="368074421"/>
        <w:rPr>
          <w:rFonts w:ascii="Segoe UI" w:eastAsia="Times New Roman" w:hAnsi="Segoe UI" w:cs="Segoe UI"/>
          <w:lang w:val="pt-PT"/>
        </w:rPr>
      </w:pPr>
      <w:r>
        <w:rPr>
          <w:rFonts w:ascii="Segoe UI" w:eastAsia="Times New Roman" w:hAnsi="Segoe UI" w:cs="Segoe UI"/>
          <w:lang w:val="pt-PT"/>
        </w:rPr>
        <w:t>2. Método · Approach</w:t>
      </w:r>
    </w:p>
    <w:p w14:paraId="39A682E2"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PT</w:t>
      </w:r>
      <w:r>
        <w:rPr>
          <w:rFonts w:ascii="Segoe UI" w:hAnsi="Segoe UI" w:cs="Segoe UI"/>
          <w:lang w:val="pt-PT"/>
        </w:rPr>
        <w:t xml:space="preserve"> Cruzamos cada tarefa com três atributos já presentes nos inventários — </w:t>
      </w:r>
      <w:r>
        <w:rPr>
          <w:rFonts w:ascii="Segoe UI" w:hAnsi="Segoe UI" w:cs="Segoe UI"/>
          <w:b/>
          <w:bCs/>
          <w:lang w:val="pt-PT"/>
        </w:rPr>
        <w:t>frequência</w:t>
      </w:r>
      <w:r>
        <w:rPr>
          <w:rFonts w:ascii="Segoe UI" w:hAnsi="Segoe UI" w:cs="Segoe UI"/>
          <w:lang w:val="pt-PT"/>
        </w:rPr>
        <w:t xml:space="preserve">, </w:t>
      </w:r>
      <w:r>
        <w:rPr>
          <w:rFonts w:ascii="Segoe UI" w:hAnsi="Segoe UI" w:cs="Segoe UI"/>
          <w:b/>
          <w:bCs/>
          <w:lang w:val="pt-PT"/>
        </w:rPr>
        <w:t>padronização</w:t>
      </w:r>
      <w:r>
        <w:rPr>
          <w:rFonts w:ascii="Segoe UI" w:hAnsi="Segoe UI" w:cs="Segoe UI"/>
          <w:lang w:val="pt-PT"/>
        </w:rPr>
        <w:t xml:space="preserve"> e </w:t>
      </w:r>
      <w:r>
        <w:rPr>
          <w:rFonts w:ascii="Segoe UI" w:hAnsi="Segoe UI" w:cs="Segoe UI"/>
          <w:b/>
          <w:bCs/>
          <w:lang w:val="pt-PT"/>
        </w:rPr>
        <w:t>sensibilidade/risco</w:t>
      </w:r>
      <w:r>
        <w:rPr>
          <w:rFonts w:ascii="Segoe UI" w:hAnsi="Segoe UI" w:cs="Segoe UI"/>
          <w:lang w:val="pt-PT"/>
        </w:rPr>
        <w:t xml:space="preserve"> — e os sistemas usados. Tarefas frequentes + padronizáveis + de baixo risco são "ganhos rápidos"; tarefas sensíveis (HMRC, impostos, dados pessoais) recebem IA apenas como </w:t>
      </w:r>
      <w:r>
        <w:rPr>
          <w:rFonts w:ascii="Segoe UI" w:hAnsi="Segoe UI" w:cs="Segoe UI"/>
          <w:b/>
          <w:bCs/>
          <w:lang w:val="pt-PT"/>
        </w:rPr>
        <w:t>assistente com revisão humana obrigatória</w:t>
      </w:r>
      <w:r>
        <w:rPr>
          <w:rFonts w:ascii="Segoe UI" w:hAnsi="Segoe UI" w:cs="Segoe UI"/>
          <w:lang w:val="pt-PT"/>
        </w:rPr>
        <w:t>.</w:t>
      </w:r>
    </w:p>
    <w:p w14:paraId="43F7F0E4"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EN</w:t>
      </w:r>
      <w:r>
        <w:rPr>
          <w:rFonts w:ascii="Segoe UI" w:hAnsi="Segoe UI" w:cs="Segoe UI"/>
          <w:lang w:val="pt-PT"/>
        </w:rPr>
        <w:t xml:space="preserve"> We cross-referenced each task with three attributes already in the inventories — </w:t>
      </w:r>
      <w:r>
        <w:rPr>
          <w:rFonts w:ascii="Segoe UI" w:hAnsi="Segoe UI" w:cs="Segoe UI"/>
          <w:b/>
          <w:bCs/>
          <w:lang w:val="pt-PT"/>
        </w:rPr>
        <w:t>frequency</w:t>
      </w:r>
      <w:r>
        <w:rPr>
          <w:rFonts w:ascii="Segoe UI" w:hAnsi="Segoe UI" w:cs="Segoe UI"/>
          <w:lang w:val="pt-PT"/>
        </w:rPr>
        <w:t xml:space="preserve">, </w:t>
      </w:r>
      <w:r>
        <w:rPr>
          <w:rFonts w:ascii="Segoe UI" w:hAnsi="Segoe UI" w:cs="Segoe UI"/>
          <w:b/>
          <w:bCs/>
          <w:lang w:val="pt-PT"/>
        </w:rPr>
        <w:t>standardisation</w:t>
      </w:r>
      <w:r>
        <w:rPr>
          <w:rFonts w:ascii="Segoe UI" w:hAnsi="Segoe UI" w:cs="Segoe UI"/>
          <w:lang w:val="pt-PT"/>
        </w:rPr>
        <w:t xml:space="preserve"> and </w:t>
      </w:r>
      <w:r>
        <w:rPr>
          <w:rFonts w:ascii="Segoe UI" w:hAnsi="Segoe UI" w:cs="Segoe UI"/>
          <w:b/>
          <w:bCs/>
          <w:lang w:val="pt-PT"/>
        </w:rPr>
        <w:t>sensitivity/risk</w:t>
      </w:r>
      <w:r>
        <w:rPr>
          <w:rFonts w:ascii="Segoe UI" w:hAnsi="Segoe UI" w:cs="Segoe UI"/>
          <w:lang w:val="pt-PT"/>
        </w:rPr>
        <w:t xml:space="preserve"> — plus the systems used. Frequent + standardisable + low-risk tasks are "quick wins"; sensitive tasks (HMRC, tax, personal data) get AI only as a </w:t>
      </w:r>
      <w:r>
        <w:rPr>
          <w:rFonts w:ascii="Segoe UI" w:hAnsi="Segoe UI" w:cs="Segoe UI"/>
          <w:b/>
          <w:bCs/>
          <w:lang w:val="pt-PT"/>
        </w:rPr>
        <w:t>human-reviewed assistant</w:t>
      </w:r>
      <w:r>
        <w:rPr>
          <w:rFonts w:ascii="Segoe UI" w:hAnsi="Segoe UI" w:cs="Segoe UI"/>
          <w:lang w:val="pt-PT"/>
        </w:rPr>
        <w:t>.</w:t>
      </w:r>
    </w:p>
    <w:p w14:paraId="19E13E09" w14:textId="77777777" w:rsidR="002C19BD" w:rsidRDefault="002C19BD">
      <w:pPr>
        <w:pStyle w:val="Heading2"/>
        <w:divId w:val="368074421"/>
        <w:rPr>
          <w:rFonts w:ascii="Segoe UI" w:eastAsia="Times New Roman" w:hAnsi="Segoe UI" w:cs="Segoe UI"/>
          <w:lang w:val="pt-PT"/>
        </w:rPr>
      </w:pPr>
      <w:r>
        <w:rPr>
          <w:rFonts w:ascii="Segoe UI" w:eastAsia="Times New Roman" w:hAnsi="Segoe UI" w:cs="Segoe UI"/>
          <w:lang w:val="pt-PT"/>
        </w:rPr>
        <w:t>3. Onde a IA Gera Valor · Where AI Adds Value</w:t>
      </w:r>
    </w:p>
    <w:p w14:paraId="7115A5A0" w14:textId="77777777" w:rsidR="002C19BD" w:rsidRDefault="002C19BD">
      <w:pPr>
        <w:pStyle w:val="Heading3"/>
        <w:divId w:val="368074421"/>
        <w:rPr>
          <w:rFonts w:ascii="Segoe UI" w:eastAsia="Times New Roman" w:hAnsi="Segoe UI" w:cs="Segoe UI"/>
          <w:lang w:val="pt-PT"/>
        </w:rPr>
      </w:pPr>
      <w:r>
        <w:rPr>
          <w:rFonts w:ascii="Segoe UI" w:eastAsia="Times New Roman" w:hAnsi="Segoe UI" w:cs="Segoe UI"/>
          <w:lang w:val="pt-PT"/>
        </w:rPr>
        <w:t xml:space="preserve">3.1 Comunicação com clientes · Client communication </w:t>
      </w:r>
      <w:r>
        <w:rPr>
          <w:rStyle w:val="pill1"/>
          <w:rFonts w:ascii="Segoe UI" w:eastAsia="Times New Roman" w:hAnsi="Segoe UI" w:cs="Segoe UI"/>
          <w:b/>
          <w:bCs/>
          <w:lang w:val="pt-PT"/>
        </w:rPr>
        <w:t>Alto impacto · High</w:t>
      </w:r>
    </w:p>
    <w:p w14:paraId="667FDA77"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PT</w:t>
      </w:r>
      <w:r>
        <w:rPr>
          <w:rFonts w:ascii="Segoe UI" w:hAnsi="Segoe UI" w:cs="Segoe UI"/>
          <w:lang w:val="pt-PT"/>
        </w:rPr>
        <w:t xml:space="preserve"> Cada contador e bookkeeper gasta de 30 a 120 minutos por dia respondendo e-mails e WhatsApp, enviando lembretes de VAT/CIS/Self-Assessment e cobrando documentos. Um assistente de IA integrado ao Outlook e ao WhatsApp pode </w:t>
      </w:r>
      <w:r>
        <w:rPr>
          <w:rFonts w:ascii="Segoe UI" w:hAnsi="Segoe UI" w:cs="Segoe UI"/>
          <w:b/>
          <w:bCs/>
          <w:lang w:val="pt-PT"/>
        </w:rPr>
        <w:t>redigir respostas e lembretes</w:t>
      </w:r>
      <w:r>
        <w:rPr>
          <w:rFonts w:ascii="Segoe UI" w:hAnsi="Segoe UI" w:cs="Segoe UI"/>
          <w:lang w:val="pt-PT"/>
        </w:rPr>
        <w:t xml:space="preserve"> (em PT e EN), sugerir o texto a partir do histórico do cliente e padronizar tom e qualidade.</w:t>
      </w:r>
    </w:p>
    <w:p w14:paraId="51ED046F"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EN</w:t>
      </w:r>
      <w:r>
        <w:rPr>
          <w:rFonts w:ascii="Segoe UI" w:hAnsi="Segoe UI" w:cs="Segoe UI"/>
          <w:lang w:val="pt-PT"/>
        </w:rPr>
        <w:t xml:space="preserve"> Every accountant and bookkeeper spends 30–120 minutes a day on emails/WhatsApp, VAT/CIS/Self-Assessment reminders and chasing documents. An AI assistant in Outlook and WhatsApp can </w:t>
      </w:r>
      <w:r>
        <w:rPr>
          <w:rFonts w:ascii="Segoe UI" w:hAnsi="Segoe UI" w:cs="Segoe UI"/>
          <w:b/>
          <w:bCs/>
          <w:lang w:val="pt-PT"/>
        </w:rPr>
        <w:t>draft replies and reminders</w:t>
      </w:r>
      <w:r>
        <w:rPr>
          <w:rFonts w:ascii="Segoe UI" w:hAnsi="Segoe UI" w:cs="Segoe UI"/>
          <w:lang w:val="pt-PT"/>
        </w:rPr>
        <w:t xml:space="preserve"> (PT &amp; EN), suggest wording from the client's history and standardise tone and quality.</w:t>
      </w:r>
    </w:p>
    <w:p w14:paraId="0CD0042C" w14:textId="77777777" w:rsidR="002C19BD" w:rsidRDefault="002C19BD">
      <w:pPr>
        <w:pStyle w:val="NormalWeb"/>
        <w:divId w:val="368074421"/>
        <w:rPr>
          <w:rFonts w:ascii="Segoe UI" w:hAnsi="Segoe UI" w:cs="Segoe UI"/>
          <w:lang w:val="pt-PT"/>
        </w:rPr>
      </w:pPr>
      <w:r>
        <w:rPr>
          <w:rFonts w:ascii="Segoe UI" w:hAnsi="Segoe UI" w:cs="Segoe UI"/>
          <w:b/>
          <w:bCs/>
          <w:lang w:val="pt-PT"/>
        </w:rPr>
        <w:t>Tarefas afetadas · Affected tasks:</w:t>
      </w:r>
      <w:r>
        <w:rPr>
          <w:rFonts w:ascii="Segoe UI" w:hAnsi="Segoe UI" w:cs="Segoe UI"/>
          <w:lang w:val="pt-PT"/>
        </w:rPr>
        <w:t xml:space="preserve"> Adriana (lembretes CIS/PAYE, enquiries), Mirian/Daniel/equipe (lembretes VAT por e-mail e WhatsApp), Juliana/Sidnei (queries </w:t>
      </w:r>
      <w:r>
        <w:rPr>
          <w:rFonts w:ascii="Segoe UI" w:hAnsi="Segoe UI" w:cs="Segoe UI"/>
          <w:lang w:val="pt-PT"/>
        </w:rPr>
        <w:lastRenderedPageBreak/>
        <w:t>diárias), Fernanda/Carlos (cobrança/collections), Marcia (e-mails do diretor), Marcela (atendimento).</w:t>
      </w:r>
    </w:p>
    <w:p w14:paraId="233CCA67" w14:textId="77777777" w:rsidR="002C19BD" w:rsidRDefault="002C19BD">
      <w:pPr>
        <w:pStyle w:val="Heading3"/>
        <w:divId w:val="368074421"/>
        <w:rPr>
          <w:rFonts w:ascii="Segoe UI" w:eastAsia="Times New Roman" w:hAnsi="Segoe UI" w:cs="Segoe UI"/>
          <w:lang w:val="pt-PT"/>
        </w:rPr>
      </w:pPr>
      <w:r>
        <w:rPr>
          <w:rFonts w:ascii="Segoe UI" w:eastAsia="Times New Roman" w:hAnsi="Segoe UI" w:cs="Segoe UI"/>
          <w:lang w:val="pt-PT"/>
        </w:rPr>
        <w:t xml:space="preserve">3.2 Inteligência de documentos · Document intelligence </w:t>
      </w:r>
      <w:r>
        <w:rPr>
          <w:rStyle w:val="pill1"/>
          <w:rFonts w:ascii="Segoe UI" w:eastAsia="Times New Roman" w:hAnsi="Segoe UI" w:cs="Segoe UI"/>
          <w:b/>
          <w:bCs/>
          <w:lang w:val="pt-PT"/>
        </w:rPr>
        <w:t>Alto impacto · High</w:t>
      </w:r>
    </w:p>
    <w:p w14:paraId="6E2D90A8"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PT</w:t>
      </w:r>
      <w:r>
        <w:rPr>
          <w:rFonts w:ascii="Segoe UI" w:hAnsi="Segoe UI" w:cs="Segoe UI"/>
          <w:lang w:val="pt-PT"/>
        </w:rPr>
        <w:t xml:space="preserve"> Leitura e classificação automática de notas, recibos, extratos e correspondência. Amplia o Dext, automatiza a conversão de extratos PDF→CSV (hoje manual no Adobe, feita pela Erica), faz triagem de cartas do HMRC/Companies House indicando a ação necessária, e lê documentos de KYC (passaporte, UTR, NI) no onboarding.</w:t>
      </w:r>
    </w:p>
    <w:p w14:paraId="6513628F"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EN</w:t>
      </w:r>
      <w:r>
        <w:rPr>
          <w:rFonts w:ascii="Segoe UI" w:hAnsi="Segoe UI" w:cs="Segoe UI"/>
          <w:lang w:val="pt-PT"/>
        </w:rPr>
        <w:t xml:space="preserve"> Automatic reading/classification of invoices, receipts, statements and correspondence. It augments Dext, automates PDF→CSV statement conversion (today a manual Adobe task done by Erica), triages HMRC/Companies House letters into required actions, and reads KYC documents (passport, UTR, NI) at onboarding.</w:t>
      </w:r>
    </w:p>
    <w:p w14:paraId="33B8E696" w14:textId="77777777" w:rsidR="002C19BD" w:rsidRDefault="002C19BD">
      <w:pPr>
        <w:pStyle w:val="Heading3"/>
        <w:divId w:val="368074421"/>
        <w:rPr>
          <w:rFonts w:ascii="Segoe UI" w:eastAsia="Times New Roman" w:hAnsi="Segoe UI" w:cs="Segoe UI"/>
          <w:lang w:val="pt-PT"/>
        </w:rPr>
      </w:pPr>
      <w:r>
        <w:rPr>
          <w:rFonts w:ascii="Segoe UI" w:eastAsia="Times New Roman" w:hAnsi="Segoe UI" w:cs="Segoe UI"/>
          <w:lang w:val="pt-PT"/>
        </w:rPr>
        <w:t xml:space="preserve">3.3 Apoio à escrituração · Bookkeeping assistance </w:t>
      </w:r>
      <w:r>
        <w:rPr>
          <w:rStyle w:val="pill1"/>
          <w:rFonts w:ascii="Segoe UI" w:eastAsia="Times New Roman" w:hAnsi="Segoe UI" w:cs="Segoe UI"/>
          <w:b/>
          <w:bCs/>
          <w:lang w:val="pt-PT"/>
        </w:rPr>
        <w:t>Médio · Medium</w:t>
      </w:r>
    </w:p>
    <w:p w14:paraId="5772CBC7"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PT</w:t>
      </w:r>
      <w:r>
        <w:rPr>
          <w:rFonts w:ascii="Segoe UI" w:hAnsi="Segoe UI" w:cs="Segoe UI"/>
          <w:lang w:val="pt-PT"/>
        </w:rPr>
        <w:t xml:space="preserve"> </w:t>
      </w:r>
      <w:r>
        <w:rPr>
          <w:rFonts w:ascii="Segoe UI" w:hAnsi="Segoe UI" w:cs="Segoe UI"/>
          <w:lang w:val="pt-PT"/>
        </w:rPr>
        <w:t xml:space="preserve">Sugestão de classificação de transações no QuickBooks, detecção de anomalias na conciliação bancária e </w:t>
      </w:r>
      <w:r>
        <w:rPr>
          <w:rFonts w:ascii="Segoe UI" w:hAnsi="Segoe UI" w:cs="Segoe UI"/>
          <w:b/>
          <w:bCs/>
          <w:lang w:val="pt-PT"/>
        </w:rPr>
        <w:t>pré-checagem de VAT</w:t>
      </w:r>
      <w:r>
        <w:rPr>
          <w:rFonts w:ascii="Segoe UI" w:hAnsi="Segoe UI" w:cs="Segoe UI"/>
          <w:lang w:val="pt-PT"/>
        </w:rPr>
        <w:t xml:space="preserve"> (a Mirian valida o VAT dos subcontratados antes do cliente — a IA pode sinalizar classificações duvidosas primeiro). Sempre com confirmação humana.</w:t>
      </w:r>
    </w:p>
    <w:p w14:paraId="6A006F7A"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EN</w:t>
      </w:r>
      <w:r>
        <w:rPr>
          <w:rFonts w:ascii="Segoe UI" w:hAnsi="Segoe UI" w:cs="Segoe UI"/>
          <w:lang w:val="pt-PT"/>
        </w:rPr>
        <w:t xml:space="preserve"> Suggested transaction categorisation in QuickBooks, anomaly detection in reconciliations and </w:t>
      </w:r>
      <w:r>
        <w:rPr>
          <w:rFonts w:ascii="Segoe UI" w:hAnsi="Segoe UI" w:cs="Segoe UI"/>
          <w:b/>
          <w:bCs/>
          <w:lang w:val="pt-PT"/>
        </w:rPr>
        <w:t>VAT pre-checks</w:t>
      </w:r>
      <w:r>
        <w:rPr>
          <w:rFonts w:ascii="Segoe UI" w:hAnsi="Segoe UI" w:cs="Segoe UI"/>
          <w:lang w:val="pt-PT"/>
        </w:rPr>
        <w:t xml:space="preserve"> (Mirian validates subcontractors' VAT before the client — AI can flag doubtful classifications first). Always with human sign-off.</w:t>
      </w:r>
    </w:p>
    <w:p w14:paraId="2DC18186" w14:textId="77777777" w:rsidR="002C19BD" w:rsidRDefault="002C19BD">
      <w:pPr>
        <w:pStyle w:val="Heading3"/>
        <w:divId w:val="368074421"/>
        <w:rPr>
          <w:rFonts w:ascii="Segoe UI" w:eastAsia="Times New Roman" w:hAnsi="Segoe UI" w:cs="Segoe UI"/>
          <w:lang w:val="pt-PT"/>
        </w:rPr>
      </w:pPr>
      <w:r>
        <w:rPr>
          <w:rFonts w:ascii="Segoe UI" w:eastAsia="Times New Roman" w:hAnsi="Segoe UI" w:cs="Segoe UI"/>
          <w:lang w:val="pt-PT"/>
        </w:rPr>
        <w:t xml:space="preserve">3.4 Redação e conhecimento · Drafting &amp; knowledge </w:t>
      </w:r>
      <w:r>
        <w:rPr>
          <w:rStyle w:val="pill1"/>
          <w:rFonts w:ascii="Segoe UI" w:eastAsia="Times New Roman" w:hAnsi="Segoe UI" w:cs="Segoe UI"/>
          <w:b/>
          <w:bCs/>
          <w:lang w:val="pt-PT"/>
        </w:rPr>
        <w:t>Alto impacto · High</w:t>
      </w:r>
    </w:p>
    <w:p w14:paraId="7392C23A"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PT</w:t>
      </w:r>
      <w:r>
        <w:rPr>
          <w:rFonts w:ascii="Segoe UI" w:hAnsi="Segoe UI" w:cs="Segoe UI"/>
          <w:lang w:val="pt-PT"/>
        </w:rPr>
        <w:t xml:space="preserve"> Geração de minutas: propostas, engagement letters, cartas de clearance/dismissal, apelações de multa, contratos de trabalho (Adriana), newsletters de legislação, atas de reunião (Mirian) e traduções PT/EN (Marcia). Um </w:t>
      </w:r>
      <w:r>
        <w:rPr>
          <w:rFonts w:ascii="Segoe UI" w:hAnsi="Segoe UI" w:cs="Segoe UI"/>
          <w:b/>
          <w:bCs/>
          <w:lang w:val="pt-PT"/>
        </w:rPr>
        <w:t>chatbot interno</w:t>
      </w:r>
      <w:r>
        <w:rPr>
          <w:rFonts w:ascii="Segoe UI" w:hAnsi="Segoe UI" w:cs="Segoe UI"/>
          <w:lang w:val="pt-PT"/>
        </w:rPr>
        <w:t xml:space="preserve"> treinado nos SOPs e nos vídeos de treinamento da Mirian acelera o onboarding de bookkeepers e responde dúvidas técnicas recorrentes (hoje atendidas por Talita e Juliana).</w:t>
      </w:r>
    </w:p>
    <w:p w14:paraId="60320F06"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EN</w:t>
      </w:r>
      <w:r>
        <w:rPr>
          <w:rFonts w:ascii="Segoe UI" w:hAnsi="Segoe UI" w:cs="Segoe UI"/>
          <w:lang w:val="pt-PT"/>
        </w:rPr>
        <w:t xml:space="preserve"> Draft generation: proposals, engagement letters, clearance/dismissal letters, penalty appeals, employment contracts (Adriana), legislation newsletters, meeting minutes (Mirian) and PT/EN translations (Marcia). An </w:t>
      </w:r>
      <w:r>
        <w:rPr>
          <w:rFonts w:ascii="Segoe UI" w:hAnsi="Segoe UI" w:cs="Segoe UI"/>
          <w:b/>
          <w:bCs/>
          <w:lang w:val="pt-PT"/>
        </w:rPr>
        <w:t>internal chatbot</w:t>
      </w:r>
      <w:r>
        <w:rPr>
          <w:rFonts w:ascii="Segoe UI" w:hAnsi="Segoe UI" w:cs="Segoe UI"/>
          <w:lang w:val="pt-PT"/>
        </w:rPr>
        <w:t xml:space="preserve"> trained on the SOPs and Mirian's training videos speeds up bookkeeper onboarding and answers recurring technical questions (today handled by Talita and Juliana).</w:t>
      </w:r>
    </w:p>
    <w:p w14:paraId="7B773F01" w14:textId="77777777" w:rsidR="002C19BD" w:rsidRDefault="002C19BD">
      <w:pPr>
        <w:pStyle w:val="Heading3"/>
        <w:divId w:val="368074421"/>
        <w:rPr>
          <w:rFonts w:ascii="Segoe UI" w:eastAsia="Times New Roman" w:hAnsi="Segoe UI" w:cs="Segoe UI"/>
          <w:lang w:val="pt-PT"/>
        </w:rPr>
      </w:pPr>
      <w:r>
        <w:rPr>
          <w:rFonts w:ascii="Segoe UI" w:eastAsia="Times New Roman" w:hAnsi="Segoe UI" w:cs="Segoe UI"/>
          <w:lang w:val="pt-PT"/>
        </w:rPr>
        <w:t xml:space="preserve">3.5 Pesquisa fiscal e regulatória · Tax &amp; regulatory research </w:t>
      </w:r>
      <w:r>
        <w:rPr>
          <w:rStyle w:val="pill1"/>
          <w:rFonts w:ascii="Segoe UI" w:eastAsia="Times New Roman" w:hAnsi="Segoe UI" w:cs="Segoe UI"/>
          <w:b/>
          <w:bCs/>
          <w:lang w:val="pt-PT"/>
        </w:rPr>
        <w:t>Médio · Medium</w:t>
      </w:r>
    </w:p>
    <w:p w14:paraId="28B903CC"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lastRenderedPageBreak/>
        <w:t>PT</w:t>
      </w:r>
      <w:r>
        <w:rPr>
          <w:rFonts w:ascii="Segoe UI" w:hAnsi="Segoe UI" w:cs="Segoe UI"/>
          <w:lang w:val="pt-PT"/>
        </w:rPr>
        <w:t xml:space="preserve"> Monitoramento de mudanças do HMRC e MTD, resumo de orientações e elaboração de explicações para clientes (tarefas de Juliana e Sidnei). A IA acelera a leitura; a interpretação final permanece com o contador.</w:t>
      </w:r>
    </w:p>
    <w:p w14:paraId="5CD37B74"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EN</w:t>
      </w:r>
      <w:r>
        <w:rPr>
          <w:rFonts w:ascii="Segoe UI" w:hAnsi="Segoe UI" w:cs="Segoe UI"/>
          <w:lang w:val="pt-PT"/>
        </w:rPr>
        <w:t xml:space="preserve"> Monitoring HMRC and MTD changes, summarising guidance and drafting client-facing explanations (Juliana's and Sidnei's tasks). AI speeds the reading; final interpretation stays with the accountant.</w:t>
      </w:r>
    </w:p>
    <w:p w14:paraId="383402E2" w14:textId="77777777" w:rsidR="002C19BD" w:rsidRDefault="002C19BD">
      <w:pPr>
        <w:pStyle w:val="Heading3"/>
        <w:divId w:val="368074421"/>
        <w:rPr>
          <w:rFonts w:ascii="Segoe UI" w:eastAsia="Times New Roman" w:hAnsi="Segoe UI" w:cs="Segoe UI"/>
          <w:lang w:val="pt-PT"/>
        </w:rPr>
      </w:pPr>
      <w:r>
        <w:rPr>
          <w:rFonts w:ascii="Segoe UI" w:eastAsia="Times New Roman" w:hAnsi="Segoe UI" w:cs="Segoe UI"/>
          <w:lang w:val="pt-PT"/>
        </w:rPr>
        <w:t xml:space="preserve">3.6 Reuniões e administração · Meetings &amp; admin </w:t>
      </w:r>
      <w:r>
        <w:rPr>
          <w:rStyle w:val="pill1"/>
          <w:rFonts w:ascii="Segoe UI" w:eastAsia="Times New Roman" w:hAnsi="Segoe UI" w:cs="Segoe UI"/>
          <w:b/>
          <w:bCs/>
          <w:lang w:val="pt-PT"/>
        </w:rPr>
        <w:t>Alto impacto · High</w:t>
      </w:r>
    </w:p>
    <w:p w14:paraId="3E5F679A"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PT</w:t>
      </w:r>
      <w:r>
        <w:rPr>
          <w:rFonts w:ascii="Segoe UI" w:hAnsi="Segoe UI" w:cs="Segoe UI"/>
          <w:lang w:val="pt-PT"/>
        </w:rPr>
        <w:t xml:space="preserve"> Transcrição e atas automáticas de reuniões (incl. as de subcontratados, hoje feitas manualmente pela Mirian), resumos de chamadas (RingCentral), agendamento e confirmação de compromissos (Marcia, Marcela).</w:t>
      </w:r>
    </w:p>
    <w:p w14:paraId="6D164E11"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EN</w:t>
      </w:r>
      <w:r>
        <w:rPr>
          <w:rFonts w:ascii="Segoe UI" w:hAnsi="Segoe UI" w:cs="Segoe UI"/>
          <w:lang w:val="pt-PT"/>
        </w:rPr>
        <w:t xml:space="preserve"> Automatic meeting transcription/minutes (incl. subcontractor meetings currently done manually by Mirian), call summaries (RingCentral), scheduling and appointment confirmation (Marcia, Marcela).</w:t>
      </w:r>
    </w:p>
    <w:p w14:paraId="0BBDDB30" w14:textId="77777777" w:rsidR="002C19BD" w:rsidRDefault="002C19BD">
      <w:pPr>
        <w:pStyle w:val="Heading3"/>
        <w:divId w:val="368074421"/>
        <w:rPr>
          <w:rFonts w:ascii="Segoe UI" w:eastAsia="Times New Roman" w:hAnsi="Segoe UI" w:cs="Segoe UI"/>
          <w:lang w:val="pt-PT"/>
        </w:rPr>
      </w:pPr>
      <w:r>
        <w:rPr>
          <w:rFonts w:ascii="Segoe UI" w:eastAsia="Times New Roman" w:hAnsi="Segoe UI" w:cs="Segoe UI"/>
          <w:lang w:val="pt-PT"/>
        </w:rPr>
        <w:t xml:space="preserve">3.7 Operações financeiras · Finance operations </w:t>
      </w:r>
      <w:r>
        <w:rPr>
          <w:rStyle w:val="pill1"/>
          <w:rFonts w:ascii="Segoe UI" w:eastAsia="Times New Roman" w:hAnsi="Segoe UI" w:cs="Segoe UI"/>
          <w:b/>
          <w:bCs/>
          <w:lang w:val="pt-PT"/>
        </w:rPr>
        <w:t>Médio · Medium</w:t>
      </w:r>
    </w:p>
    <w:p w14:paraId="0D8E8167"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PT</w:t>
      </w:r>
      <w:r>
        <w:rPr>
          <w:rFonts w:ascii="Segoe UI" w:hAnsi="Segoe UI" w:cs="Segoe UI"/>
          <w:lang w:val="pt-PT"/>
        </w:rPr>
        <w:t xml:space="preserve"> Relatórios de aging/cobrança e listas priorizadas de inadimplência (Fernanda, Carlos), detecção de discrepâncias de pagamento, e textos narrativos de fluxo de caixa e P&amp;L (Ivone).</w:t>
      </w:r>
    </w:p>
    <w:p w14:paraId="2F071267"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EN</w:t>
      </w:r>
      <w:r>
        <w:rPr>
          <w:rFonts w:ascii="Segoe UI" w:hAnsi="Segoe UI" w:cs="Segoe UI"/>
          <w:lang w:val="pt-PT"/>
        </w:rPr>
        <w:t xml:space="preserve"> Aging/collections reports and prioritised overdue lists (Fernanda, Carlos), payment-discrepancy detection, and narrative cash-flow and P&amp;L commentary (Ivone).</w:t>
      </w:r>
    </w:p>
    <w:p w14:paraId="3D59C5EC" w14:textId="77777777" w:rsidR="002C19BD" w:rsidRDefault="002C19BD">
      <w:pPr>
        <w:pStyle w:val="Heading3"/>
        <w:divId w:val="368074421"/>
        <w:rPr>
          <w:rFonts w:ascii="Segoe UI" w:eastAsia="Times New Roman" w:hAnsi="Segoe UI" w:cs="Segoe UI"/>
          <w:lang w:val="pt-PT"/>
        </w:rPr>
      </w:pPr>
      <w:r>
        <w:rPr>
          <w:rFonts w:ascii="Segoe UI" w:eastAsia="Times New Roman" w:hAnsi="Segoe UI" w:cs="Segoe UI"/>
          <w:lang w:val="pt-PT"/>
        </w:rPr>
        <w:t xml:space="preserve">3.8 Gestão da prática · Practice management </w:t>
      </w:r>
      <w:r>
        <w:rPr>
          <w:rStyle w:val="pill1"/>
          <w:rFonts w:ascii="Segoe UI" w:eastAsia="Times New Roman" w:hAnsi="Segoe UI" w:cs="Segoe UI"/>
          <w:b/>
          <w:bCs/>
          <w:lang w:val="pt-PT"/>
        </w:rPr>
        <w:t>Médio · Medium</w:t>
      </w:r>
    </w:p>
    <w:p w14:paraId="380AB3AB"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PT</w:t>
      </w:r>
      <w:r>
        <w:rPr>
          <w:rFonts w:ascii="Segoe UI" w:hAnsi="Segoe UI" w:cs="Segoe UI"/>
          <w:lang w:val="pt-PT"/>
        </w:rPr>
        <w:t xml:space="preserve"> Camada de IA sobre o AccountancyManager: previsão de risco de prazos, balanceamento de carga entre bookkeepers, criação automática de tarefas e alertas de anomalia — apoiando o papel de controle da Talita e da Mirian.</w:t>
      </w:r>
    </w:p>
    <w:p w14:paraId="0D9B8529"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EN</w:t>
      </w:r>
      <w:r>
        <w:rPr>
          <w:rFonts w:ascii="Segoe UI" w:hAnsi="Segoe UI" w:cs="Segoe UI"/>
          <w:lang w:val="pt-PT"/>
        </w:rPr>
        <w:t xml:space="preserve"> An AI layer over AccountancyManager: deadline-risk prediction, workload balancing across bookkeepers, automatic task creation and anomaly alerts — supporting Talita's and Mirian's control role.</w:t>
      </w:r>
    </w:p>
    <w:p w14:paraId="225027CD" w14:textId="77777777" w:rsidR="002C19BD" w:rsidRDefault="002C19BD">
      <w:pPr>
        <w:pStyle w:val="Heading3"/>
        <w:divId w:val="368074421"/>
        <w:rPr>
          <w:rFonts w:ascii="Segoe UI" w:eastAsia="Times New Roman" w:hAnsi="Segoe UI" w:cs="Segoe UI"/>
          <w:lang w:val="pt-PT"/>
        </w:rPr>
      </w:pPr>
      <w:r>
        <w:rPr>
          <w:rFonts w:ascii="Segoe UI" w:eastAsia="Times New Roman" w:hAnsi="Segoe UI" w:cs="Segoe UI"/>
          <w:lang w:val="pt-PT"/>
        </w:rPr>
        <w:t xml:space="preserve">3.9 Marketing </w:t>
      </w:r>
      <w:r>
        <w:rPr>
          <w:rStyle w:val="pill1"/>
          <w:rFonts w:ascii="Segoe UI" w:eastAsia="Times New Roman" w:hAnsi="Segoe UI" w:cs="Segoe UI"/>
          <w:b/>
          <w:bCs/>
          <w:lang w:val="pt-PT"/>
        </w:rPr>
        <w:t>Alto impacto · High</w:t>
      </w:r>
    </w:p>
    <w:p w14:paraId="781395E5"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PT</w:t>
      </w:r>
      <w:r>
        <w:rPr>
          <w:rFonts w:ascii="Segoe UI" w:hAnsi="Segoe UI" w:cs="Segoe UI"/>
          <w:lang w:val="pt-PT"/>
        </w:rPr>
        <w:t xml:space="preserve"> Geração de conteúdo para site e redes (artigos, posts, copy de anúncios), apoio a SEO e Google Ads, e produção de imagem/vídeo — alavancando o trabalho do Guilherme/Vertice Studio.</w:t>
      </w:r>
    </w:p>
    <w:p w14:paraId="226A7BC3"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lastRenderedPageBreak/>
        <w:t>EN</w:t>
      </w:r>
      <w:r>
        <w:rPr>
          <w:rFonts w:ascii="Segoe UI" w:hAnsi="Segoe UI" w:cs="Segoe UI"/>
          <w:lang w:val="pt-PT"/>
        </w:rPr>
        <w:t xml:space="preserve"> Content generation for website and social (articles, posts, ad copy), SEO and Google Ads support, and image/video production — leveraging Guilherme/Vertice Studio's work.</w:t>
      </w:r>
    </w:p>
    <w:p w14:paraId="6A1AAE32" w14:textId="77777777" w:rsidR="002C19BD" w:rsidRDefault="002C19BD">
      <w:pPr>
        <w:pStyle w:val="Heading2"/>
        <w:divId w:val="368074421"/>
        <w:rPr>
          <w:rFonts w:ascii="Segoe UI" w:eastAsia="Times New Roman" w:hAnsi="Segoe UI" w:cs="Segoe UI"/>
          <w:lang w:val="pt-PT"/>
        </w:rPr>
      </w:pPr>
      <w:r>
        <w:rPr>
          <w:rFonts w:ascii="Segoe UI" w:eastAsia="Times New Roman" w:hAnsi="Segoe UI" w:cs="Segoe UI"/>
          <w:lang w:val="pt-PT"/>
        </w:rPr>
        <w:t>4. Oportunidades Priorizadas · Prioritised Opportunities</w:t>
      </w:r>
    </w:p>
    <w:tbl>
      <w:tblPr>
        <w:tblW w:w="5000" w:type="pct"/>
        <w:tblCellMar>
          <w:top w:w="15" w:type="dxa"/>
          <w:left w:w="15" w:type="dxa"/>
          <w:bottom w:w="15" w:type="dxa"/>
          <w:right w:w="15" w:type="dxa"/>
        </w:tblCellMar>
        <w:tblLook w:val="04A0" w:firstRow="1" w:lastRow="0" w:firstColumn="1" w:lastColumn="0" w:noHBand="0" w:noVBand="1"/>
      </w:tblPr>
      <w:tblGrid>
        <w:gridCol w:w="2901"/>
        <w:gridCol w:w="3029"/>
        <w:gridCol w:w="2389"/>
        <w:gridCol w:w="1173"/>
        <w:gridCol w:w="974"/>
      </w:tblGrid>
      <w:tr w:rsidR="00000000" w14:paraId="0C202A15" w14:textId="77777777">
        <w:trPr>
          <w:divId w:val="368074421"/>
        </w:trPr>
        <w:tc>
          <w:tcPr>
            <w:tcW w:w="0" w:type="auto"/>
            <w:tcMar>
              <w:top w:w="120" w:type="dxa"/>
              <w:left w:w="150" w:type="dxa"/>
              <w:bottom w:w="120" w:type="dxa"/>
              <w:right w:w="150" w:type="dxa"/>
            </w:tcMar>
            <w:vAlign w:val="center"/>
            <w:hideMark/>
          </w:tcPr>
          <w:p w14:paraId="1C99A383" w14:textId="77777777" w:rsidR="002C19BD" w:rsidRDefault="002C19BD">
            <w:pPr>
              <w:spacing w:before="240" w:after="240"/>
              <w:rPr>
                <w:rFonts w:ascii="Segoe UI" w:eastAsia="Times New Roman" w:hAnsi="Segoe UI" w:cs="Segoe UI"/>
                <w:b/>
                <w:bCs/>
                <w:color w:val="FFFFFF"/>
                <w:sz w:val="19"/>
                <w:szCs w:val="19"/>
              </w:rPr>
            </w:pPr>
            <w:r>
              <w:rPr>
                <w:rFonts w:ascii="Segoe UI" w:eastAsia="Times New Roman" w:hAnsi="Segoe UI" w:cs="Segoe UI"/>
                <w:b/>
                <w:bCs/>
                <w:color w:val="FFFFFF"/>
                <w:sz w:val="19"/>
                <w:szCs w:val="19"/>
              </w:rPr>
              <w:t>Oportunidade · Opportunity</w:t>
            </w:r>
          </w:p>
        </w:tc>
        <w:tc>
          <w:tcPr>
            <w:tcW w:w="0" w:type="auto"/>
            <w:tcMar>
              <w:top w:w="120" w:type="dxa"/>
              <w:left w:w="150" w:type="dxa"/>
              <w:bottom w:w="120" w:type="dxa"/>
              <w:right w:w="150" w:type="dxa"/>
            </w:tcMar>
            <w:vAlign w:val="center"/>
            <w:hideMark/>
          </w:tcPr>
          <w:p w14:paraId="4D2288EB" w14:textId="77777777" w:rsidR="002C19BD" w:rsidRDefault="002C19BD">
            <w:pPr>
              <w:spacing w:before="240" w:after="240"/>
              <w:rPr>
                <w:rFonts w:ascii="Segoe UI" w:eastAsia="Times New Roman" w:hAnsi="Segoe UI" w:cs="Segoe UI"/>
                <w:b/>
                <w:bCs/>
                <w:color w:val="FFFFFF"/>
                <w:sz w:val="19"/>
                <w:szCs w:val="19"/>
              </w:rPr>
            </w:pPr>
            <w:r>
              <w:rPr>
                <w:rFonts w:ascii="Segoe UI" w:eastAsia="Times New Roman" w:hAnsi="Segoe UI" w:cs="Segoe UI"/>
                <w:b/>
                <w:bCs/>
                <w:color w:val="FFFFFF"/>
                <w:sz w:val="19"/>
                <w:szCs w:val="19"/>
              </w:rPr>
              <w:t>Aplicação de IA · AI application</w:t>
            </w:r>
          </w:p>
        </w:tc>
        <w:tc>
          <w:tcPr>
            <w:tcW w:w="0" w:type="auto"/>
            <w:tcMar>
              <w:top w:w="120" w:type="dxa"/>
              <w:left w:w="150" w:type="dxa"/>
              <w:bottom w:w="120" w:type="dxa"/>
              <w:right w:w="150" w:type="dxa"/>
            </w:tcMar>
            <w:vAlign w:val="center"/>
            <w:hideMark/>
          </w:tcPr>
          <w:p w14:paraId="40EB7F48" w14:textId="77777777" w:rsidR="002C19BD" w:rsidRDefault="002C19BD">
            <w:pPr>
              <w:spacing w:before="240" w:after="240"/>
              <w:rPr>
                <w:rFonts w:ascii="Segoe UI" w:eastAsia="Times New Roman" w:hAnsi="Segoe UI" w:cs="Segoe UI"/>
                <w:b/>
                <w:bCs/>
                <w:color w:val="FFFFFF"/>
                <w:sz w:val="19"/>
                <w:szCs w:val="19"/>
              </w:rPr>
            </w:pPr>
            <w:r>
              <w:rPr>
                <w:rFonts w:ascii="Segoe UI" w:eastAsia="Times New Roman" w:hAnsi="Segoe UI" w:cs="Segoe UI"/>
                <w:b/>
                <w:bCs/>
                <w:color w:val="FFFFFF"/>
                <w:sz w:val="19"/>
                <w:szCs w:val="19"/>
              </w:rPr>
              <w:t>Benefício · Benefit</w:t>
            </w:r>
          </w:p>
        </w:tc>
        <w:tc>
          <w:tcPr>
            <w:tcW w:w="0" w:type="auto"/>
            <w:tcMar>
              <w:top w:w="120" w:type="dxa"/>
              <w:left w:w="150" w:type="dxa"/>
              <w:bottom w:w="120" w:type="dxa"/>
              <w:right w:w="150" w:type="dxa"/>
            </w:tcMar>
            <w:vAlign w:val="center"/>
            <w:hideMark/>
          </w:tcPr>
          <w:p w14:paraId="257EB3D1" w14:textId="77777777" w:rsidR="002C19BD" w:rsidRDefault="002C19BD">
            <w:pPr>
              <w:spacing w:before="240" w:after="240"/>
              <w:rPr>
                <w:rFonts w:ascii="Segoe UI" w:eastAsia="Times New Roman" w:hAnsi="Segoe UI" w:cs="Segoe UI"/>
                <w:b/>
                <w:bCs/>
                <w:color w:val="FFFFFF"/>
                <w:sz w:val="19"/>
                <w:szCs w:val="19"/>
              </w:rPr>
            </w:pPr>
            <w:r>
              <w:rPr>
                <w:rFonts w:ascii="Segoe UI" w:eastAsia="Times New Roman" w:hAnsi="Segoe UI" w:cs="Segoe UI"/>
                <w:b/>
                <w:bCs/>
                <w:color w:val="FFFFFF"/>
                <w:sz w:val="19"/>
                <w:szCs w:val="19"/>
              </w:rPr>
              <w:t>Esforço · Effort</w:t>
            </w:r>
          </w:p>
        </w:tc>
        <w:tc>
          <w:tcPr>
            <w:tcW w:w="0" w:type="auto"/>
            <w:tcMar>
              <w:top w:w="120" w:type="dxa"/>
              <w:left w:w="150" w:type="dxa"/>
              <w:bottom w:w="120" w:type="dxa"/>
              <w:right w:w="150" w:type="dxa"/>
            </w:tcMar>
            <w:vAlign w:val="center"/>
            <w:hideMark/>
          </w:tcPr>
          <w:p w14:paraId="08C5176B" w14:textId="77777777" w:rsidR="002C19BD" w:rsidRDefault="002C19BD">
            <w:pPr>
              <w:spacing w:before="240" w:after="240"/>
              <w:rPr>
                <w:rFonts w:ascii="Segoe UI" w:eastAsia="Times New Roman" w:hAnsi="Segoe UI" w:cs="Segoe UI"/>
                <w:b/>
                <w:bCs/>
                <w:color w:val="FFFFFF"/>
                <w:sz w:val="19"/>
                <w:szCs w:val="19"/>
              </w:rPr>
            </w:pPr>
            <w:r>
              <w:rPr>
                <w:rFonts w:ascii="Segoe UI" w:eastAsia="Times New Roman" w:hAnsi="Segoe UI" w:cs="Segoe UI"/>
                <w:b/>
                <w:bCs/>
                <w:color w:val="FFFFFF"/>
                <w:sz w:val="19"/>
                <w:szCs w:val="19"/>
              </w:rPr>
              <w:t>Risco · Risk</w:t>
            </w:r>
          </w:p>
        </w:tc>
      </w:tr>
      <w:tr w:rsidR="00000000" w14:paraId="2D6E468D" w14:textId="77777777">
        <w:trPr>
          <w:divId w:val="368074421"/>
        </w:trPr>
        <w:tc>
          <w:tcPr>
            <w:tcW w:w="0" w:type="auto"/>
            <w:tcMar>
              <w:top w:w="120" w:type="dxa"/>
              <w:left w:w="150" w:type="dxa"/>
              <w:bottom w:w="120" w:type="dxa"/>
              <w:right w:w="150" w:type="dxa"/>
            </w:tcMar>
            <w:hideMark/>
          </w:tcPr>
          <w:p w14:paraId="48FB22AC"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 xml:space="preserve">Respostas &amp; </w:t>
            </w:r>
            <w:r>
              <w:rPr>
                <w:rFonts w:ascii="Segoe UI" w:eastAsia="Times New Roman" w:hAnsi="Segoe UI" w:cs="Segoe UI"/>
                <w:sz w:val="19"/>
                <w:szCs w:val="19"/>
              </w:rPr>
              <w:t>lembretes a clientes</w:t>
            </w:r>
            <w:r>
              <w:rPr>
                <w:rFonts w:ascii="Segoe UI" w:eastAsia="Times New Roman" w:hAnsi="Segoe UI" w:cs="Segoe UI"/>
                <w:sz w:val="19"/>
                <w:szCs w:val="19"/>
              </w:rPr>
              <w:br/>
              <w:t>Client replies &amp; reminders</w:t>
            </w:r>
          </w:p>
        </w:tc>
        <w:tc>
          <w:tcPr>
            <w:tcW w:w="0" w:type="auto"/>
            <w:tcMar>
              <w:top w:w="120" w:type="dxa"/>
              <w:left w:w="150" w:type="dxa"/>
              <w:bottom w:w="120" w:type="dxa"/>
              <w:right w:w="150" w:type="dxa"/>
            </w:tcMar>
            <w:hideMark/>
          </w:tcPr>
          <w:p w14:paraId="656DFF6B"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Copilot no Outlook/WhatsApp; templates dinâmicos PT/EN</w:t>
            </w:r>
          </w:p>
        </w:tc>
        <w:tc>
          <w:tcPr>
            <w:tcW w:w="0" w:type="auto"/>
            <w:tcMar>
              <w:top w:w="120" w:type="dxa"/>
              <w:left w:w="150" w:type="dxa"/>
              <w:bottom w:w="120" w:type="dxa"/>
              <w:right w:w="150" w:type="dxa"/>
            </w:tcMar>
            <w:hideMark/>
          </w:tcPr>
          <w:p w14:paraId="47EC8B08"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Menos tempo diário; consistência; bilíngue</w:t>
            </w:r>
          </w:p>
        </w:tc>
        <w:tc>
          <w:tcPr>
            <w:tcW w:w="0" w:type="auto"/>
            <w:tcMar>
              <w:top w:w="120" w:type="dxa"/>
              <w:left w:w="150" w:type="dxa"/>
              <w:bottom w:w="120" w:type="dxa"/>
              <w:right w:w="150" w:type="dxa"/>
            </w:tcMar>
            <w:hideMark/>
          </w:tcPr>
          <w:p w14:paraId="589E7F9B"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Baixo · Low</w:t>
            </w:r>
          </w:p>
        </w:tc>
        <w:tc>
          <w:tcPr>
            <w:tcW w:w="0" w:type="auto"/>
            <w:tcMar>
              <w:top w:w="120" w:type="dxa"/>
              <w:left w:w="150" w:type="dxa"/>
              <w:bottom w:w="120" w:type="dxa"/>
              <w:right w:w="150" w:type="dxa"/>
            </w:tcMar>
            <w:hideMark/>
          </w:tcPr>
          <w:p w14:paraId="53924502"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Médio · Med</w:t>
            </w:r>
          </w:p>
        </w:tc>
      </w:tr>
      <w:tr w:rsidR="00000000" w14:paraId="3E93C000" w14:textId="77777777">
        <w:trPr>
          <w:divId w:val="368074421"/>
        </w:trPr>
        <w:tc>
          <w:tcPr>
            <w:tcW w:w="0" w:type="auto"/>
            <w:tcMar>
              <w:top w:w="120" w:type="dxa"/>
              <w:left w:w="150" w:type="dxa"/>
              <w:bottom w:w="120" w:type="dxa"/>
              <w:right w:w="150" w:type="dxa"/>
            </w:tcMar>
            <w:hideMark/>
          </w:tcPr>
          <w:p w14:paraId="7A956D7B"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Captura &amp; classificação de documentos</w:t>
            </w:r>
            <w:r>
              <w:rPr>
                <w:rFonts w:ascii="Segoe UI" w:eastAsia="Times New Roman" w:hAnsi="Segoe UI" w:cs="Segoe UI"/>
                <w:sz w:val="19"/>
                <w:szCs w:val="19"/>
              </w:rPr>
              <w:br/>
              <w:t>Document capture &amp; classification</w:t>
            </w:r>
          </w:p>
        </w:tc>
        <w:tc>
          <w:tcPr>
            <w:tcW w:w="0" w:type="auto"/>
            <w:tcMar>
              <w:top w:w="120" w:type="dxa"/>
              <w:left w:w="150" w:type="dxa"/>
              <w:bottom w:w="120" w:type="dxa"/>
              <w:right w:w="150" w:type="dxa"/>
            </w:tcMar>
            <w:hideMark/>
          </w:tcPr>
          <w:p w14:paraId="5195F4DA"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OCR/IA + Dext; PDF→CSV automático; triagem de cartas</w:t>
            </w:r>
          </w:p>
        </w:tc>
        <w:tc>
          <w:tcPr>
            <w:tcW w:w="0" w:type="auto"/>
            <w:tcMar>
              <w:top w:w="120" w:type="dxa"/>
              <w:left w:w="150" w:type="dxa"/>
              <w:bottom w:w="120" w:type="dxa"/>
              <w:right w:w="150" w:type="dxa"/>
            </w:tcMar>
            <w:hideMark/>
          </w:tcPr>
          <w:p w14:paraId="00DF4211"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Elimina digitação manual; menos erros</w:t>
            </w:r>
          </w:p>
        </w:tc>
        <w:tc>
          <w:tcPr>
            <w:tcW w:w="0" w:type="auto"/>
            <w:tcMar>
              <w:top w:w="120" w:type="dxa"/>
              <w:left w:w="150" w:type="dxa"/>
              <w:bottom w:w="120" w:type="dxa"/>
              <w:right w:w="150" w:type="dxa"/>
            </w:tcMar>
            <w:hideMark/>
          </w:tcPr>
          <w:p w14:paraId="0FF624C0"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Médio · Med</w:t>
            </w:r>
          </w:p>
        </w:tc>
        <w:tc>
          <w:tcPr>
            <w:tcW w:w="0" w:type="auto"/>
            <w:tcMar>
              <w:top w:w="120" w:type="dxa"/>
              <w:left w:w="150" w:type="dxa"/>
              <w:bottom w:w="120" w:type="dxa"/>
              <w:right w:w="150" w:type="dxa"/>
            </w:tcMar>
            <w:hideMark/>
          </w:tcPr>
          <w:p w14:paraId="70EC916C"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Médio · Med</w:t>
            </w:r>
          </w:p>
        </w:tc>
      </w:tr>
      <w:tr w:rsidR="00000000" w14:paraId="607ED605" w14:textId="77777777">
        <w:trPr>
          <w:divId w:val="368074421"/>
        </w:trPr>
        <w:tc>
          <w:tcPr>
            <w:tcW w:w="0" w:type="auto"/>
            <w:tcMar>
              <w:top w:w="120" w:type="dxa"/>
              <w:left w:w="150" w:type="dxa"/>
              <w:bottom w:w="120" w:type="dxa"/>
              <w:right w:w="150" w:type="dxa"/>
            </w:tcMar>
            <w:hideMark/>
          </w:tcPr>
          <w:p w14:paraId="4539A77A"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Minutas de cartas/propostas/contratos</w:t>
            </w:r>
            <w:r>
              <w:rPr>
                <w:rFonts w:ascii="Segoe UI" w:eastAsia="Times New Roman" w:hAnsi="Segoe UI" w:cs="Segoe UI"/>
                <w:sz w:val="19"/>
                <w:szCs w:val="19"/>
              </w:rPr>
              <w:br/>
              <w:t>Letter/proposal/contract drafting</w:t>
            </w:r>
          </w:p>
        </w:tc>
        <w:tc>
          <w:tcPr>
            <w:tcW w:w="0" w:type="auto"/>
            <w:tcMar>
              <w:top w:w="120" w:type="dxa"/>
              <w:left w:w="150" w:type="dxa"/>
              <w:bottom w:w="120" w:type="dxa"/>
              <w:right w:w="150" w:type="dxa"/>
            </w:tcMar>
            <w:hideMark/>
          </w:tcPr>
          <w:p w14:paraId="4FDAC73D"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Geração assistida a partir de modelos</w:t>
            </w:r>
          </w:p>
        </w:tc>
        <w:tc>
          <w:tcPr>
            <w:tcW w:w="0" w:type="auto"/>
            <w:tcMar>
              <w:top w:w="120" w:type="dxa"/>
              <w:left w:w="150" w:type="dxa"/>
              <w:bottom w:w="120" w:type="dxa"/>
              <w:right w:w="150" w:type="dxa"/>
            </w:tcMar>
            <w:hideMark/>
          </w:tcPr>
          <w:p w14:paraId="171A59C9"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Horas economizadas em redação</w:t>
            </w:r>
          </w:p>
        </w:tc>
        <w:tc>
          <w:tcPr>
            <w:tcW w:w="0" w:type="auto"/>
            <w:tcMar>
              <w:top w:w="120" w:type="dxa"/>
              <w:left w:w="150" w:type="dxa"/>
              <w:bottom w:w="120" w:type="dxa"/>
              <w:right w:w="150" w:type="dxa"/>
            </w:tcMar>
            <w:hideMark/>
          </w:tcPr>
          <w:p w14:paraId="68F339B3"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Baixo · Low</w:t>
            </w:r>
          </w:p>
        </w:tc>
        <w:tc>
          <w:tcPr>
            <w:tcW w:w="0" w:type="auto"/>
            <w:tcMar>
              <w:top w:w="120" w:type="dxa"/>
              <w:left w:w="150" w:type="dxa"/>
              <w:bottom w:w="120" w:type="dxa"/>
              <w:right w:w="150" w:type="dxa"/>
            </w:tcMar>
            <w:hideMark/>
          </w:tcPr>
          <w:p w14:paraId="55F98562"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Médio · Med</w:t>
            </w:r>
          </w:p>
        </w:tc>
      </w:tr>
      <w:tr w:rsidR="00000000" w14:paraId="5B378492" w14:textId="77777777">
        <w:trPr>
          <w:divId w:val="368074421"/>
        </w:trPr>
        <w:tc>
          <w:tcPr>
            <w:tcW w:w="0" w:type="auto"/>
            <w:tcMar>
              <w:top w:w="120" w:type="dxa"/>
              <w:left w:w="150" w:type="dxa"/>
              <w:bottom w:w="120" w:type="dxa"/>
              <w:right w:w="150" w:type="dxa"/>
            </w:tcMar>
            <w:hideMark/>
          </w:tcPr>
          <w:p w14:paraId="7CE55A59"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Atas e resumos de reunião/chamada</w:t>
            </w:r>
            <w:r>
              <w:rPr>
                <w:rFonts w:ascii="Segoe UI" w:eastAsia="Times New Roman" w:hAnsi="Segoe UI" w:cs="Segoe UI"/>
                <w:sz w:val="19"/>
                <w:szCs w:val="19"/>
              </w:rPr>
              <w:br/>
              <w:t>Meeting/call minutes &amp; summaries</w:t>
            </w:r>
          </w:p>
        </w:tc>
        <w:tc>
          <w:tcPr>
            <w:tcW w:w="0" w:type="auto"/>
            <w:tcMar>
              <w:top w:w="120" w:type="dxa"/>
              <w:left w:w="150" w:type="dxa"/>
              <w:bottom w:w="120" w:type="dxa"/>
              <w:right w:w="150" w:type="dxa"/>
            </w:tcMar>
            <w:hideMark/>
          </w:tcPr>
          <w:p w14:paraId="05C8150D"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Transcrição + resumo automático</w:t>
            </w:r>
          </w:p>
        </w:tc>
        <w:tc>
          <w:tcPr>
            <w:tcW w:w="0" w:type="auto"/>
            <w:tcMar>
              <w:top w:w="120" w:type="dxa"/>
              <w:left w:w="150" w:type="dxa"/>
              <w:bottom w:w="120" w:type="dxa"/>
              <w:right w:w="150" w:type="dxa"/>
            </w:tcMar>
            <w:hideMark/>
          </w:tcPr>
          <w:p w14:paraId="67DC4BFE"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Documentação sem esforço manual</w:t>
            </w:r>
          </w:p>
        </w:tc>
        <w:tc>
          <w:tcPr>
            <w:tcW w:w="0" w:type="auto"/>
            <w:tcMar>
              <w:top w:w="120" w:type="dxa"/>
              <w:left w:w="150" w:type="dxa"/>
              <w:bottom w:w="120" w:type="dxa"/>
              <w:right w:w="150" w:type="dxa"/>
            </w:tcMar>
            <w:hideMark/>
          </w:tcPr>
          <w:p w14:paraId="095C38ED"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Baixo · Low</w:t>
            </w:r>
          </w:p>
        </w:tc>
        <w:tc>
          <w:tcPr>
            <w:tcW w:w="0" w:type="auto"/>
            <w:tcMar>
              <w:top w:w="120" w:type="dxa"/>
              <w:left w:w="150" w:type="dxa"/>
              <w:bottom w:w="120" w:type="dxa"/>
              <w:right w:w="150" w:type="dxa"/>
            </w:tcMar>
            <w:hideMark/>
          </w:tcPr>
          <w:p w14:paraId="320093EC"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Baixo · Low</w:t>
            </w:r>
          </w:p>
        </w:tc>
      </w:tr>
      <w:tr w:rsidR="00000000" w14:paraId="7CF01F68" w14:textId="77777777">
        <w:trPr>
          <w:divId w:val="368074421"/>
        </w:trPr>
        <w:tc>
          <w:tcPr>
            <w:tcW w:w="0" w:type="auto"/>
            <w:tcMar>
              <w:top w:w="120" w:type="dxa"/>
              <w:left w:w="150" w:type="dxa"/>
              <w:bottom w:w="120" w:type="dxa"/>
              <w:right w:w="150" w:type="dxa"/>
            </w:tcMar>
            <w:hideMark/>
          </w:tcPr>
          <w:p w14:paraId="7BE5CBF2"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Chatbot interno de conhecimento</w:t>
            </w:r>
            <w:r>
              <w:rPr>
                <w:rFonts w:ascii="Segoe UI" w:eastAsia="Times New Roman" w:hAnsi="Segoe UI" w:cs="Segoe UI"/>
                <w:sz w:val="19"/>
                <w:szCs w:val="19"/>
              </w:rPr>
              <w:br/>
            </w:r>
            <w:r>
              <w:rPr>
                <w:rFonts w:ascii="Segoe UI" w:eastAsia="Times New Roman" w:hAnsi="Segoe UI" w:cs="Segoe UI"/>
                <w:sz w:val="19"/>
                <w:szCs w:val="19"/>
              </w:rPr>
              <w:t>Internal knowledge chatbot</w:t>
            </w:r>
          </w:p>
        </w:tc>
        <w:tc>
          <w:tcPr>
            <w:tcW w:w="0" w:type="auto"/>
            <w:tcMar>
              <w:top w:w="120" w:type="dxa"/>
              <w:left w:w="150" w:type="dxa"/>
              <w:bottom w:w="120" w:type="dxa"/>
              <w:right w:w="150" w:type="dxa"/>
            </w:tcMar>
            <w:hideMark/>
          </w:tcPr>
          <w:p w14:paraId="39CE0D3B"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Assistente treinado nos SOPs/vídeos</w:t>
            </w:r>
          </w:p>
        </w:tc>
        <w:tc>
          <w:tcPr>
            <w:tcW w:w="0" w:type="auto"/>
            <w:tcMar>
              <w:top w:w="120" w:type="dxa"/>
              <w:left w:w="150" w:type="dxa"/>
              <w:bottom w:w="120" w:type="dxa"/>
              <w:right w:w="150" w:type="dxa"/>
            </w:tcMar>
            <w:hideMark/>
          </w:tcPr>
          <w:p w14:paraId="30DE7643"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Onboarding mais rápido; menos interrupções</w:t>
            </w:r>
          </w:p>
        </w:tc>
        <w:tc>
          <w:tcPr>
            <w:tcW w:w="0" w:type="auto"/>
            <w:tcMar>
              <w:top w:w="120" w:type="dxa"/>
              <w:left w:w="150" w:type="dxa"/>
              <w:bottom w:w="120" w:type="dxa"/>
              <w:right w:w="150" w:type="dxa"/>
            </w:tcMar>
            <w:hideMark/>
          </w:tcPr>
          <w:p w14:paraId="616BBC68"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Médio · Med</w:t>
            </w:r>
          </w:p>
        </w:tc>
        <w:tc>
          <w:tcPr>
            <w:tcW w:w="0" w:type="auto"/>
            <w:tcMar>
              <w:top w:w="120" w:type="dxa"/>
              <w:left w:w="150" w:type="dxa"/>
              <w:bottom w:w="120" w:type="dxa"/>
              <w:right w:w="150" w:type="dxa"/>
            </w:tcMar>
            <w:hideMark/>
          </w:tcPr>
          <w:p w14:paraId="7D27DA56"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Baixo · Low</w:t>
            </w:r>
          </w:p>
        </w:tc>
      </w:tr>
      <w:tr w:rsidR="00000000" w14:paraId="65546C4A" w14:textId="77777777">
        <w:trPr>
          <w:divId w:val="368074421"/>
        </w:trPr>
        <w:tc>
          <w:tcPr>
            <w:tcW w:w="0" w:type="auto"/>
            <w:tcMar>
              <w:top w:w="120" w:type="dxa"/>
              <w:left w:w="150" w:type="dxa"/>
              <w:bottom w:w="120" w:type="dxa"/>
              <w:right w:w="150" w:type="dxa"/>
            </w:tcMar>
            <w:hideMark/>
          </w:tcPr>
          <w:p w14:paraId="22F1D6E3"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Pré-checagem de VAT &amp; categorização</w:t>
            </w:r>
            <w:r>
              <w:rPr>
                <w:rFonts w:ascii="Segoe UI" w:eastAsia="Times New Roman" w:hAnsi="Segoe UI" w:cs="Segoe UI"/>
                <w:sz w:val="19"/>
                <w:szCs w:val="19"/>
              </w:rPr>
              <w:br/>
            </w:r>
            <w:r>
              <w:rPr>
                <w:rFonts w:ascii="Segoe UI" w:eastAsia="Times New Roman" w:hAnsi="Segoe UI" w:cs="Segoe UI"/>
                <w:sz w:val="19"/>
                <w:szCs w:val="19"/>
              </w:rPr>
              <w:lastRenderedPageBreak/>
              <w:t>VAT pre-check &amp; categorisation</w:t>
            </w:r>
          </w:p>
        </w:tc>
        <w:tc>
          <w:tcPr>
            <w:tcW w:w="0" w:type="auto"/>
            <w:tcMar>
              <w:top w:w="120" w:type="dxa"/>
              <w:left w:w="150" w:type="dxa"/>
              <w:bottom w:w="120" w:type="dxa"/>
              <w:right w:w="150" w:type="dxa"/>
            </w:tcMar>
            <w:hideMark/>
          </w:tcPr>
          <w:p w14:paraId="32CD90EA"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lastRenderedPageBreak/>
              <w:t>Sugestões no QuickBooks + flags</w:t>
            </w:r>
          </w:p>
        </w:tc>
        <w:tc>
          <w:tcPr>
            <w:tcW w:w="0" w:type="auto"/>
            <w:tcMar>
              <w:top w:w="120" w:type="dxa"/>
              <w:left w:w="150" w:type="dxa"/>
              <w:bottom w:w="120" w:type="dxa"/>
              <w:right w:w="150" w:type="dxa"/>
            </w:tcMar>
            <w:hideMark/>
          </w:tcPr>
          <w:p w14:paraId="133D41AB"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Qualidade do VAT; menos retrabalho</w:t>
            </w:r>
          </w:p>
        </w:tc>
        <w:tc>
          <w:tcPr>
            <w:tcW w:w="0" w:type="auto"/>
            <w:tcMar>
              <w:top w:w="120" w:type="dxa"/>
              <w:left w:w="150" w:type="dxa"/>
              <w:bottom w:w="120" w:type="dxa"/>
              <w:right w:w="150" w:type="dxa"/>
            </w:tcMar>
            <w:hideMark/>
          </w:tcPr>
          <w:p w14:paraId="300CFCBD"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Médio · Med</w:t>
            </w:r>
          </w:p>
        </w:tc>
        <w:tc>
          <w:tcPr>
            <w:tcW w:w="0" w:type="auto"/>
            <w:tcMar>
              <w:top w:w="120" w:type="dxa"/>
              <w:left w:w="150" w:type="dxa"/>
              <w:bottom w:w="120" w:type="dxa"/>
              <w:right w:w="150" w:type="dxa"/>
            </w:tcMar>
            <w:hideMark/>
          </w:tcPr>
          <w:p w14:paraId="7D489A4D"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Alto · High</w:t>
            </w:r>
          </w:p>
        </w:tc>
      </w:tr>
      <w:tr w:rsidR="00000000" w14:paraId="6571C4F7" w14:textId="77777777">
        <w:trPr>
          <w:divId w:val="368074421"/>
        </w:trPr>
        <w:tc>
          <w:tcPr>
            <w:tcW w:w="0" w:type="auto"/>
            <w:tcMar>
              <w:top w:w="120" w:type="dxa"/>
              <w:left w:w="150" w:type="dxa"/>
              <w:bottom w:w="120" w:type="dxa"/>
              <w:right w:w="150" w:type="dxa"/>
            </w:tcMar>
            <w:hideMark/>
          </w:tcPr>
          <w:p w14:paraId="72CB3782"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Relatórios financeiros &amp; cobrança</w:t>
            </w:r>
            <w:r>
              <w:rPr>
                <w:rFonts w:ascii="Segoe UI" w:eastAsia="Times New Roman" w:hAnsi="Segoe UI" w:cs="Segoe UI"/>
                <w:sz w:val="19"/>
                <w:szCs w:val="19"/>
              </w:rPr>
              <w:br/>
              <w:t>Finance reports &amp; collections</w:t>
            </w:r>
          </w:p>
        </w:tc>
        <w:tc>
          <w:tcPr>
            <w:tcW w:w="0" w:type="auto"/>
            <w:tcMar>
              <w:top w:w="120" w:type="dxa"/>
              <w:left w:w="150" w:type="dxa"/>
              <w:bottom w:w="120" w:type="dxa"/>
              <w:right w:w="150" w:type="dxa"/>
            </w:tcMar>
            <w:hideMark/>
          </w:tcPr>
          <w:p w14:paraId="791D7441"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Geração de aging/listas e narrativas</w:t>
            </w:r>
          </w:p>
        </w:tc>
        <w:tc>
          <w:tcPr>
            <w:tcW w:w="0" w:type="auto"/>
            <w:tcMar>
              <w:top w:w="120" w:type="dxa"/>
              <w:left w:w="150" w:type="dxa"/>
              <w:bottom w:w="120" w:type="dxa"/>
              <w:right w:w="150" w:type="dxa"/>
            </w:tcMar>
            <w:hideMark/>
          </w:tcPr>
          <w:p w14:paraId="7A01CF88"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Cobrança mais ágil; insight gerencial</w:t>
            </w:r>
          </w:p>
        </w:tc>
        <w:tc>
          <w:tcPr>
            <w:tcW w:w="0" w:type="auto"/>
            <w:tcMar>
              <w:top w:w="120" w:type="dxa"/>
              <w:left w:w="150" w:type="dxa"/>
              <w:bottom w:w="120" w:type="dxa"/>
              <w:right w:w="150" w:type="dxa"/>
            </w:tcMar>
            <w:hideMark/>
          </w:tcPr>
          <w:p w14:paraId="3283803B"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Médio · Med</w:t>
            </w:r>
          </w:p>
        </w:tc>
        <w:tc>
          <w:tcPr>
            <w:tcW w:w="0" w:type="auto"/>
            <w:tcMar>
              <w:top w:w="120" w:type="dxa"/>
              <w:left w:w="150" w:type="dxa"/>
              <w:bottom w:w="120" w:type="dxa"/>
              <w:right w:w="150" w:type="dxa"/>
            </w:tcMar>
            <w:hideMark/>
          </w:tcPr>
          <w:p w14:paraId="79DB1998"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Médio · Med</w:t>
            </w:r>
          </w:p>
        </w:tc>
      </w:tr>
      <w:tr w:rsidR="00000000" w14:paraId="3F92E443" w14:textId="77777777">
        <w:trPr>
          <w:divId w:val="368074421"/>
        </w:trPr>
        <w:tc>
          <w:tcPr>
            <w:tcW w:w="0" w:type="auto"/>
            <w:tcMar>
              <w:top w:w="120" w:type="dxa"/>
              <w:left w:w="150" w:type="dxa"/>
              <w:bottom w:w="120" w:type="dxa"/>
              <w:right w:w="150" w:type="dxa"/>
            </w:tcMar>
            <w:hideMark/>
          </w:tcPr>
          <w:p w14:paraId="589E3589"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Conteúdo de marketing</w:t>
            </w:r>
            <w:r>
              <w:rPr>
                <w:rFonts w:ascii="Segoe UI" w:eastAsia="Times New Roman" w:hAnsi="Segoe UI" w:cs="Segoe UI"/>
                <w:sz w:val="19"/>
                <w:szCs w:val="19"/>
              </w:rPr>
              <w:br/>
              <w:t>Marketing content</w:t>
            </w:r>
          </w:p>
        </w:tc>
        <w:tc>
          <w:tcPr>
            <w:tcW w:w="0" w:type="auto"/>
            <w:tcMar>
              <w:top w:w="120" w:type="dxa"/>
              <w:left w:w="150" w:type="dxa"/>
              <w:bottom w:w="120" w:type="dxa"/>
              <w:right w:w="150" w:type="dxa"/>
            </w:tcMar>
            <w:hideMark/>
          </w:tcPr>
          <w:p w14:paraId="4878A1A2"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Texto, imagem e vídeo com IA</w:t>
            </w:r>
          </w:p>
        </w:tc>
        <w:tc>
          <w:tcPr>
            <w:tcW w:w="0" w:type="auto"/>
            <w:tcMar>
              <w:top w:w="120" w:type="dxa"/>
              <w:left w:w="150" w:type="dxa"/>
              <w:bottom w:w="120" w:type="dxa"/>
              <w:right w:w="150" w:type="dxa"/>
            </w:tcMar>
            <w:hideMark/>
          </w:tcPr>
          <w:p w14:paraId="56DDAE06"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Mais produção; aquisição de leads</w:t>
            </w:r>
          </w:p>
        </w:tc>
        <w:tc>
          <w:tcPr>
            <w:tcW w:w="0" w:type="auto"/>
            <w:tcMar>
              <w:top w:w="120" w:type="dxa"/>
              <w:left w:w="150" w:type="dxa"/>
              <w:bottom w:w="120" w:type="dxa"/>
              <w:right w:w="150" w:type="dxa"/>
            </w:tcMar>
            <w:hideMark/>
          </w:tcPr>
          <w:p w14:paraId="116A04C8"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Baixo · Low</w:t>
            </w:r>
          </w:p>
        </w:tc>
        <w:tc>
          <w:tcPr>
            <w:tcW w:w="0" w:type="auto"/>
            <w:tcMar>
              <w:top w:w="120" w:type="dxa"/>
              <w:left w:w="150" w:type="dxa"/>
              <w:bottom w:w="120" w:type="dxa"/>
              <w:right w:w="150" w:type="dxa"/>
            </w:tcMar>
            <w:hideMark/>
          </w:tcPr>
          <w:p w14:paraId="2B463603"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Baixo · Low</w:t>
            </w:r>
          </w:p>
        </w:tc>
      </w:tr>
      <w:tr w:rsidR="00000000" w14:paraId="1391E367" w14:textId="77777777">
        <w:trPr>
          <w:divId w:val="368074421"/>
        </w:trPr>
        <w:tc>
          <w:tcPr>
            <w:tcW w:w="0" w:type="auto"/>
            <w:tcMar>
              <w:top w:w="120" w:type="dxa"/>
              <w:left w:w="150" w:type="dxa"/>
              <w:bottom w:w="120" w:type="dxa"/>
              <w:right w:w="150" w:type="dxa"/>
            </w:tcMar>
            <w:hideMark/>
          </w:tcPr>
          <w:p w14:paraId="014BA9A6"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Pesquisa fiscal/legislação</w:t>
            </w:r>
            <w:r>
              <w:rPr>
                <w:rFonts w:ascii="Segoe UI" w:eastAsia="Times New Roman" w:hAnsi="Segoe UI" w:cs="Segoe UI"/>
                <w:sz w:val="19"/>
                <w:szCs w:val="19"/>
              </w:rPr>
              <w:br/>
              <w:t>Tax/legislation research</w:t>
            </w:r>
          </w:p>
        </w:tc>
        <w:tc>
          <w:tcPr>
            <w:tcW w:w="0" w:type="auto"/>
            <w:tcMar>
              <w:top w:w="120" w:type="dxa"/>
              <w:left w:w="150" w:type="dxa"/>
              <w:bottom w:w="120" w:type="dxa"/>
              <w:right w:w="150" w:type="dxa"/>
            </w:tcMar>
            <w:hideMark/>
          </w:tcPr>
          <w:p w14:paraId="4EB7E779"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Monitoramento + resumo com fontes</w:t>
            </w:r>
          </w:p>
        </w:tc>
        <w:tc>
          <w:tcPr>
            <w:tcW w:w="0" w:type="auto"/>
            <w:tcMar>
              <w:top w:w="120" w:type="dxa"/>
              <w:left w:w="150" w:type="dxa"/>
              <w:bottom w:w="120" w:type="dxa"/>
              <w:right w:w="150" w:type="dxa"/>
            </w:tcMar>
            <w:hideMark/>
          </w:tcPr>
          <w:p w14:paraId="0037E035"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Atualização mais rápida</w:t>
            </w:r>
          </w:p>
        </w:tc>
        <w:tc>
          <w:tcPr>
            <w:tcW w:w="0" w:type="auto"/>
            <w:tcMar>
              <w:top w:w="120" w:type="dxa"/>
              <w:left w:w="150" w:type="dxa"/>
              <w:bottom w:w="120" w:type="dxa"/>
              <w:right w:w="150" w:type="dxa"/>
            </w:tcMar>
            <w:hideMark/>
          </w:tcPr>
          <w:p w14:paraId="7AA1089F"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Baixo · Low</w:t>
            </w:r>
          </w:p>
        </w:tc>
        <w:tc>
          <w:tcPr>
            <w:tcW w:w="0" w:type="auto"/>
            <w:tcMar>
              <w:top w:w="120" w:type="dxa"/>
              <w:left w:w="150" w:type="dxa"/>
              <w:bottom w:w="120" w:type="dxa"/>
              <w:right w:w="150" w:type="dxa"/>
            </w:tcMar>
            <w:hideMark/>
          </w:tcPr>
          <w:p w14:paraId="0ED4C4E3" w14:textId="77777777" w:rsidR="002C19BD" w:rsidRDefault="002C19BD">
            <w:pPr>
              <w:spacing w:before="240" w:after="240"/>
              <w:rPr>
                <w:rFonts w:ascii="Segoe UI" w:eastAsia="Times New Roman" w:hAnsi="Segoe UI" w:cs="Segoe UI"/>
                <w:sz w:val="19"/>
                <w:szCs w:val="19"/>
              </w:rPr>
            </w:pPr>
            <w:r>
              <w:rPr>
                <w:rStyle w:val="pill1"/>
                <w:rFonts w:ascii="Segoe UI" w:eastAsia="Times New Roman" w:hAnsi="Segoe UI" w:cs="Segoe UI"/>
              </w:rPr>
              <w:t>Médio · Med</w:t>
            </w:r>
          </w:p>
        </w:tc>
      </w:tr>
    </w:tbl>
    <w:p w14:paraId="5ECD9CF7" w14:textId="77777777" w:rsidR="002C19BD" w:rsidRDefault="002C19BD">
      <w:pPr>
        <w:pStyle w:val="Heading2"/>
        <w:divId w:val="368074421"/>
        <w:rPr>
          <w:rFonts w:ascii="Segoe UI" w:eastAsia="Times New Roman" w:hAnsi="Segoe UI" w:cs="Segoe UI"/>
          <w:lang w:val="pt-PT"/>
        </w:rPr>
      </w:pPr>
      <w:r>
        <w:rPr>
          <w:rFonts w:ascii="Segoe UI" w:eastAsia="Times New Roman" w:hAnsi="Segoe UI" w:cs="Segoe UI"/>
          <w:lang w:val="pt-PT"/>
        </w:rPr>
        <w:t>5. Riscos e Governança · Risks &amp; Governance</w:t>
      </w:r>
    </w:p>
    <w:p w14:paraId="110B9290" w14:textId="77777777" w:rsidR="002C19BD" w:rsidRDefault="002C19BD">
      <w:pPr>
        <w:shd w:val="clear" w:color="auto" w:fill="FDF6EC"/>
        <w:divId w:val="1104230149"/>
        <w:rPr>
          <w:rFonts w:ascii="Segoe UI" w:eastAsia="Times New Roman" w:hAnsi="Segoe UI" w:cs="Segoe UI"/>
          <w:lang w:val="pt-PT"/>
        </w:rPr>
      </w:pPr>
      <w:r>
        <w:rPr>
          <w:rStyle w:val="lang1"/>
          <w:rFonts w:ascii="Segoe UI" w:eastAsia="Times New Roman" w:hAnsi="Segoe UI" w:cs="Segoe UI"/>
          <w:lang w:val="pt-PT"/>
        </w:rPr>
        <w:t>PT</w:t>
      </w:r>
      <w:r>
        <w:rPr>
          <w:rFonts w:ascii="Segoe UI" w:eastAsia="Times New Roman" w:hAnsi="Segoe UI" w:cs="Segoe UI"/>
          <w:lang w:val="pt-PT"/>
        </w:rPr>
        <w:t xml:space="preserve"> A Vertice lida com </w:t>
      </w:r>
      <w:r>
        <w:rPr>
          <w:rFonts w:ascii="Segoe UI" w:eastAsia="Times New Roman" w:hAnsi="Segoe UI" w:cs="Segoe UI"/>
          <w:b/>
          <w:bCs/>
          <w:lang w:val="pt-PT"/>
        </w:rPr>
        <w:t>dados fiscais e pessoais sensíveis</w:t>
      </w:r>
      <w:r>
        <w:rPr>
          <w:rFonts w:ascii="Segoe UI" w:eastAsia="Times New Roman" w:hAnsi="Segoe UI" w:cs="Segoe UI"/>
          <w:lang w:val="pt-PT"/>
        </w:rPr>
        <w:t xml:space="preserve">. A adoção de IA exige regras claras: </w:t>
      </w:r>
    </w:p>
    <w:p w14:paraId="04026832" w14:textId="77777777" w:rsidR="002C19BD" w:rsidRDefault="002C19BD">
      <w:pPr>
        <w:numPr>
          <w:ilvl w:val="0"/>
          <w:numId w:val="1"/>
        </w:numPr>
        <w:shd w:val="clear" w:color="auto" w:fill="FDF6EC"/>
        <w:spacing w:before="75" w:after="75"/>
        <w:divId w:val="1104230149"/>
        <w:rPr>
          <w:rFonts w:ascii="Segoe UI" w:eastAsia="Times New Roman" w:hAnsi="Segoe UI" w:cs="Segoe UI"/>
          <w:lang w:val="pt-PT"/>
        </w:rPr>
      </w:pPr>
      <w:r>
        <w:rPr>
          <w:rFonts w:ascii="Segoe UI" w:eastAsia="Times New Roman" w:hAnsi="Segoe UI" w:cs="Segoe UI"/>
          <w:b/>
          <w:bCs/>
          <w:lang w:val="pt-PT"/>
        </w:rPr>
        <w:t>Humano no controle:</w:t>
      </w:r>
      <w:r>
        <w:rPr>
          <w:rFonts w:ascii="Segoe UI" w:eastAsia="Times New Roman" w:hAnsi="Segoe UI" w:cs="Segoe UI"/>
          <w:lang w:val="pt-PT"/>
        </w:rPr>
        <w:t xml:space="preserve"> nenhuma submissão ao HMRC, VAT, CT600, folha ou declaração é enviada sem revisão e aprovação humana.</w:t>
      </w:r>
    </w:p>
    <w:p w14:paraId="6B63FD62" w14:textId="77777777" w:rsidR="002C19BD" w:rsidRDefault="002C19BD">
      <w:pPr>
        <w:numPr>
          <w:ilvl w:val="0"/>
          <w:numId w:val="1"/>
        </w:numPr>
        <w:shd w:val="clear" w:color="auto" w:fill="FDF6EC"/>
        <w:spacing w:before="75" w:after="75"/>
        <w:divId w:val="1104230149"/>
        <w:rPr>
          <w:rFonts w:ascii="Segoe UI" w:eastAsia="Times New Roman" w:hAnsi="Segoe UI" w:cs="Segoe UI"/>
          <w:lang w:val="pt-PT"/>
        </w:rPr>
      </w:pPr>
      <w:r>
        <w:rPr>
          <w:rFonts w:ascii="Segoe UI" w:eastAsia="Times New Roman" w:hAnsi="Segoe UI" w:cs="Segoe UI"/>
          <w:b/>
          <w:bCs/>
          <w:lang w:val="pt-PT"/>
        </w:rPr>
        <w:t>Confidencialidade &amp; GDPR/UK DPA:</w:t>
      </w:r>
      <w:r>
        <w:rPr>
          <w:rFonts w:ascii="Segoe UI" w:eastAsia="Times New Roman" w:hAnsi="Segoe UI" w:cs="Segoe UI"/>
          <w:lang w:val="pt-PT"/>
        </w:rPr>
        <w:t xml:space="preserve"> usar apenas ferramentas corporativas com proteção de dados; não treinar modelos públicos com dados de clientes.</w:t>
      </w:r>
    </w:p>
    <w:p w14:paraId="75FC93C8" w14:textId="77777777" w:rsidR="002C19BD" w:rsidRDefault="002C19BD">
      <w:pPr>
        <w:numPr>
          <w:ilvl w:val="0"/>
          <w:numId w:val="1"/>
        </w:numPr>
        <w:shd w:val="clear" w:color="auto" w:fill="FDF6EC"/>
        <w:spacing w:before="75" w:after="75"/>
        <w:divId w:val="1104230149"/>
        <w:rPr>
          <w:rFonts w:ascii="Segoe UI" w:eastAsia="Times New Roman" w:hAnsi="Segoe UI" w:cs="Segoe UI"/>
          <w:lang w:val="pt-PT"/>
        </w:rPr>
      </w:pPr>
      <w:r>
        <w:rPr>
          <w:rFonts w:ascii="Segoe UI" w:eastAsia="Times New Roman" w:hAnsi="Segoe UI" w:cs="Segoe UI"/>
          <w:b/>
          <w:bCs/>
          <w:lang w:val="pt-PT"/>
        </w:rPr>
        <w:t>Precisão &amp; responsabilidade profissional:</w:t>
      </w:r>
      <w:r>
        <w:rPr>
          <w:rFonts w:ascii="Segoe UI" w:eastAsia="Times New Roman" w:hAnsi="Segoe UI" w:cs="Segoe UI"/>
          <w:lang w:val="pt-PT"/>
        </w:rPr>
        <w:t xml:space="preserve"> tratar saídas de IA como rascunho; manter trilha de auditoria.</w:t>
      </w:r>
    </w:p>
    <w:p w14:paraId="75BE512B" w14:textId="77777777" w:rsidR="002C19BD" w:rsidRDefault="002C19BD">
      <w:pPr>
        <w:numPr>
          <w:ilvl w:val="0"/>
          <w:numId w:val="1"/>
        </w:numPr>
        <w:shd w:val="clear" w:color="auto" w:fill="FDF6EC"/>
        <w:spacing w:before="75" w:after="75"/>
        <w:divId w:val="1104230149"/>
        <w:rPr>
          <w:rFonts w:ascii="Segoe UI" w:eastAsia="Times New Roman" w:hAnsi="Segoe UI" w:cs="Segoe UI"/>
          <w:lang w:val="pt-PT"/>
        </w:rPr>
      </w:pPr>
      <w:r>
        <w:rPr>
          <w:rFonts w:ascii="Segoe UI" w:eastAsia="Times New Roman" w:hAnsi="Segoe UI" w:cs="Segoe UI"/>
          <w:b/>
          <w:bCs/>
          <w:lang w:val="pt-PT"/>
        </w:rPr>
        <w:t>AML/MLR:</w:t>
      </w:r>
      <w:r>
        <w:rPr>
          <w:rFonts w:ascii="Segoe UI" w:eastAsia="Times New Roman" w:hAnsi="Segoe UI" w:cs="Segoe UI"/>
          <w:lang w:val="pt-PT"/>
        </w:rPr>
        <w:t xml:space="preserve"> IA apoia, mas a decisão de KYC/SAR é do responsável (Paulo/Erica).</w:t>
      </w:r>
    </w:p>
    <w:p w14:paraId="213CE605" w14:textId="77777777" w:rsidR="002C19BD" w:rsidRDefault="002C19BD">
      <w:pPr>
        <w:numPr>
          <w:ilvl w:val="0"/>
          <w:numId w:val="1"/>
        </w:numPr>
        <w:shd w:val="clear" w:color="auto" w:fill="FDF6EC"/>
        <w:spacing w:before="75" w:after="75"/>
        <w:divId w:val="1104230149"/>
        <w:rPr>
          <w:rFonts w:ascii="Segoe UI" w:eastAsia="Times New Roman" w:hAnsi="Segoe UI" w:cs="Segoe UI"/>
          <w:lang w:val="pt-PT"/>
        </w:rPr>
      </w:pPr>
      <w:r>
        <w:rPr>
          <w:rFonts w:ascii="Segoe UI" w:eastAsia="Times New Roman" w:hAnsi="Segoe UI" w:cs="Segoe UI"/>
          <w:b/>
          <w:bCs/>
          <w:lang w:val="pt-PT"/>
        </w:rPr>
        <w:t>Acesso por função:</w:t>
      </w:r>
      <w:r>
        <w:rPr>
          <w:rFonts w:ascii="Segoe UI" w:eastAsia="Times New Roman" w:hAnsi="Segoe UI" w:cs="Segoe UI"/>
          <w:lang w:val="pt-PT"/>
        </w:rPr>
        <w:t xml:space="preserve"> permissões por papel; dados confidenciais (folha, financeiro) restritos.</w:t>
      </w:r>
    </w:p>
    <w:p w14:paraId="385109FC" w14:textId="77777777" w:rsidR="002C19BD" w:rsidRDefault="002C19BD">
      <w:pPr>
        <w:shd w:val="clear" w:color="auto" w:fill="FDF6EC"/>
        <w:divId w:val="384332898"/>
        <w:rPr>
          <w:rFonts w:ascii="Segoe UI" w:eastAsia="Times New Roman" w:hAnsi="Segoe UI" w:cs="Segoe UI"/>
          <w:lang w:val="pt-PT"/>
        </w:rPr>
      </w:pPr>
      <w:r>
        <w:rPr>
          <w:rStyle w:val="lang1"/>
          <w:rFonts w:ascii="Segoe UI" w:eastAsia="Times New Roman" w:hAnsi="Segoe UI" w:cs="Segoe UI"/>
          <w:lang w:val="pt-PT"/>
        </w:rPr>
        <w:t>EN</w:t>
      </w:r>
      <w:r>
        <w:rPr>
          <w:rFonts w:ascii="Segoe UI" w:eastAsia="Times New Roman" w:hAnsi="Segoe UI" w:cs="Segoe UI"/>
          <w:lang w:val="pt-PT"/>
        </w:rPr>
        <w:t xml:space="preserve"> Vertice handles </w:t>
      </w:r>
      <w:r>
        <w:rPr>
          <w:rFonts w:ascii="Segoe UI" w:eastAsia="Times New Roman" w:hAnsi="Segoe UI" w:cs="Segoe UI"/>
          <w:b/>
          <w:bCs/>
          <w:lang w:val="pt-PT"/>
        </w:rPr>
        <w:t>sensitive tax and personal data</w:t>
      </w:r>
      <w:r>
        <w:rPr>
          <w:rFonts w:ascii="Segoe UI" w:eastAsia="Times New Roman" w:hAnsi="Segoe UI" w:cs="Segoe UI"/>
          <w:lang w:val="pt-PT"/>
        </w:rPr>
        <w:t xml:space="preserve">. AI adoption requires clear rules: </w:t>
      </w:r>
    </w:p>
    <w:p w14:paraId="17F8DCEB" w14:textId="77777777" w:rsidR="002C19BD" w:rsidRDefault="002C19BD">
      <w:pPr>
        <w:numPr>
          <w:ilvl w:val="0"/>
          <w:numId w:val="2"/>
        </w:numPr>
        <w:shd w:val="clear" w:color="auto" w:fill="FDF6EC"/>
        <w:spacing w:before="75" w:after="75"/>
        <w:divId w:val="384332898"/>
        <w:rPr>
          <w:rFonts w:ascii="Segoe UI" w:eastAsia="Times New Roman" w:hAnsi="Segoe UI" w:cs="Segoe UI"/>
          <w:lang w:val="pt-PT"/>
        </w:rPr>
      </w:pPr>
      <w:r>
        <w:rPr>
          <w:rFonts w:ascii="Segoe UI" w:eastAsia="Times New Roman" w:hAnsi="Segoe UI" w:cs="Segoe UI"/>
          <w:b/>
          <w:bCs/>
          <w:lang w:val="pt-PT"/>
        </w:rPr>
        <w:t>Human in control:</w:t>
      </w:r>
      <w:r>
        <w:rPr>
          <w:rFonts w:ascii="Segoe UI" w:eastAsia="Times New Roman" w:hAnsi="Segoe UI" w:cs="Segoe UI"/>
          <w:lang w:val="pt-PT"/>
        </w:rPr>
        <w:t xml:space="preserve"> no HMRC, VAT, CT600, payroll or tax submission goes out without human review and approval.</w:t>
      </w:r>
    </w:p>
    <w:p w14:paraId="413FEB14" w14:textId="77777777" w:rsidR="002C19BD" w:rsidRDefault="002C19BD">
      <w:pPr>
        <w:numPr>
          <w:ilvl w:val="0"/>
          <w:numId w:val="2"/>
        </w:numPr>
        <w:shd w:val="clear" w:color="auto" w:fill="FDF6EC"/>
        <w:spacing w:before="75" w:after="75"/>
        <w:divId w:val="384332898"/>
        <w:rPr>
          <w:rFonts w:ascii="Segoe UI" w:eastAsia="Times New Roman" w:hAnsi="Segoe UI" w:cs="Segoe UI"/>
          <w:lang w:val="pt-PT"/>
        </w:rPr>
      </w:pPr>
      <w:r>
        <w:rPr>
          <w:rFonts w:ascii="Segoe UI" w:eastAsia="Times New Roman" w:hAnsi="Segoe UI" w:cs="Segoe UI"/>
          <w:b/>
          <w:bCs/>
          <w:lang w:val="pt-PT"/>
        </w:rPr>
        <w:t>Confidentiality &amp; GDPR/UK DPA:</w:t>
      </w:r>
      <w:r>
        <w:rPr>
          <w:rFonts w:ascii="Segoe UI" w:eastAsia="Times New Roman" w:hAnsi="Segoe UI" w:cs="Segoe UI"/>
          <w:lang w:val="pt-PT"/>
        </w:rPr>
        <w:t xml:space="preserve"> use only enterprise tools with data protection; never train public models on client data.</w:t>
      </w:r>
    </w:p>
    <w:p w14:paraId="4C2A3196" w14:textId="77777777" w:rsidR="002C19BD" w:rsidRDefault="002C19BD">
      <w:pPr>
        <w:numPr>
          <w:ilvl w:val="0"/>
          <w:numId w:val="2"/>
        </w:numPr>
        <w:shd w:val="clear" w:color="auto" w:fill="FDF6EC"/>
        <w:spacing w:before="75" w:after="75"/>
        <w:divId w:val="384332898"/>
        <w:rPr>
          <w:rFonts w:ascii="Segoe UI" w:eastAsia="Times New Roman" w:hAnsi="Segoe UI" w:cs="Segoe UI"/>
          <w:lang w:val="pt-PT"/>
        </w:rPr>
      </w:pPr>
      <w:r>
        <w:rPr>
          <w:rFonts w:ascii="Segoe UI" w:eastAsia="Times New Roman" w:hAnsi="Segoe UI" w:cs="Segoe UI"/>
          <w:b/>
          <w:bCs/>
          <w:lang w:val="pt-PT"/>
        </w:rPr>
        <w:t xml:space="preserve">Accuracy &amp; </w:t>
      </w:r>
      <w:r>
        <w:rPr>
          <w:rFonts w:ascii="Segoe UI" w:eastAsia="Times New Roman" w:hAnsi="Segoe UI" w:cs="Segoe UI"/>
          <w:b/>
          <w:bCs/>
          <w:lang w:val="pt-PT"/>
        </w:rPr>
        <w:t>professional responsibility:</w:t>
      </w:r>
      <w:r>
        <w:rPr>
          <w:rFonts w:ascii="Segoe UI" w:eastAsia="Times New Roman" w:hAnsi="Segoe UI" w:cs="Segoe UI"/>
          <w:lang w:val="pt-PT"/>
        </w:rPr>
        <w:t xml:space="preserve"> treat AI output as a draft; keep an audit trail.</w:t>
      </w:r>
    </w:p>
    <w:p w14:paraId="09BD20BC" w14:textId="77777777" w:rsidR="002C19BD" w:rsidRDefault="002C19BD">
      <w:pPr>
        <w:numPr>
          <w:ilvl w:val="0"/>
          <w:numId w:val="2"/>
        </w:numPr>
        <w:shd w:val="clear" w:color="auto" w:fill="FDF6EC"/>
        <w:spacing w:before="75" w:after="75"/>
        <w:divId w:val="384332898"/>
        <w:rPr>
          <w:rFonts w:ascii="Segoe UI" w:eastAsia="Times New Roman" w:hAnsi="Segoe UI" w:cs="Segoe UI"/>
          <w:lang w:val="pt-PT"/>
        </w:rPr>
      </w:pPr>
      <w:r>
        <w:rPr>
          <w:rFonts w:ascii="Segoe UI" w:eastAsia="Times New Roman" w:hAnsi="Segoe UI" w:cs="Segoe UI"/>
          <w:b/>
          <w:bCs/>
          <w:lang w:val="pt-PT"/>
        </w:rPr>
        <w:lastRenderedPageBreak/>
        <w:t>AML/MLR:</w:t>
      </w:r>
      <w:r>
        <w:rPr>
          <w:rFonts w:ascii="Segoe UI" w:eastAsia="Times New Roman" w:hAnsi="Segoe UI" w:cs="Segoe UI"/>
          <w:lang w:val="pt-PT"/>
        </w:rPr>
        <w:t xml:space="preserve"> AI assists, but KYC/SAR decisions remain with the responsible person (Paulo/Erica).</w:t>
      </w:r>
    </w:p>
    <w:p w14:paraId="379D8C96" w14:textId="77777777" w:rsidR="002C19BD" w:rsidRDefault="002C19BD">
      <w:pPr>
        <w:numPr>
          <w:ilvl w:val="0"/>
          <w:numId w:val="2"/>
        </w:numPr>
        <w:shd w:val="clear" w:color="auto" w:fill="FDF6EC"/>
        <w:spacing w:before="75" w:after="75"/>
        <w:divId w:val="384332898"/>
        <w:rPr>
          <w:rFonts w:ascii="Segoe UI" w:eastAsia="Times New Roman" w:hAnsi="Segoe UI" w:cs="Segoe UI"/>
          <w:lang w:val="pt-PT"/>
        </w:rPr>
      </w:pPr>
      <w:r>
        <w:rPr>
          <w:rFonts w:ascii="Segoe UI" w:eastAsia="Times New Roman" w:hAnsi="Segoe UI" w:cs="Segoe UI"/>
          <w:b/>
          <w:bCs/>
          <w:lang w:val="pt-PT"/>
        </w:rPr>
        <w:t>Role-based access:</w:t>
      </w:r>
      <w:r>
        <w:rPr>
          <w:rFonts w:ascii="Segoe UI" w:eastAsia="Times New Roman" w:hAnsi="Segoe UI" w:cs="Segoe UI"/>
          <w:lang w:val="pt-PT"/>
        </w:rPr>
        <w:t xml:space="preserve"> permissions by role; confidential data (payroll, finance) restricted.</w:t>
      </w:r>
    </w:p>
    <w:p w14:paraId="32272A7D" w14:textId="77777777" w:rsidR="002C19BD" w:rsidRDefault="002C19BD">
      <w:pPr>
        <w:pStyle w:val="Heading2"/>
        <w:divId w:val="368074421"/>
        <w:rPr>
          <w:rFonts w:ascii="Segoe UI" w:eastAsia="Times New Roman" w:hAnsi="Segoe UI" w:cs="Segoe UI"/>
          <w:lang w:val="pt-PT"/>
        </w:rPr>
      </w:pPr>
      <w:r>
        <w:rPr>
          <w:rFonts w:ascii="Segoe UI" w:eastAsia="Times New Roman" w:hAnsi="Segoe UI" w:cs="Segoe UI"/>
          <w:lang w:val="pt-PT"/>
        </w:rPr>
        <w:t>6. Roteiro de Implementação · Implementation Roadmap</w:t>
      </w:r>
    </w:p>
    <w:tbl>
      <w:tblPr>
        <w:tblW w:w="5000" w:type="pct"/>
        <w:tblCellMar>
          <w:top w:w="15" w:type="dxa"/>
          <w:left w:w="15" w:type="dxa"/>
          <w:bottom w:w="15" w:type="dxa"/>
          <w:right w:w="15" w:type="dxa"/>
        </w:tblCellMar>
        <w:tblLook w:val="04A0" w:firstRow="1" w:lastRow="0" w:firstColumn="1" w:lastColumn="0" w:noHBand="0" w:noVBand="1"/>
      </w:tblPr>
      <w:tblGrid>
        <w:gridCol w:w="1761"/>
        <w:gridCol w:w="1413"/>
        <w:gridCol w:w="7292"/>
      </w:tblGrid>
      <w:tr w:rsidR="00000000" w14:paraId="7EE3584F" w14:textId="77777777">
        <w:trPr>
          <w:divId w:val="368074421"/>
        </w:trPr>
        <w:tc>
          <w:tcPr>
            <w:tcW w:w="0" w:type="auto"/>
            <w:tcMar>
              <w:top w:w="120" w:type="dxa"/>
              <w:left w:w="150" w:type="dxa"/>
              <w:bottom w:w="120" w:type="dxa"/>
              <w:right w:w="150" w:type="dxa"/>
            </w:tcMar>
            <w:vAlign w:val="center"/>
            <w:hideMark/>
          </w:tcPr>
          <w:p w14:paraId="2395C8A4" w14:textId="77777777" w:rsidR="002C19BD" w:rsidRDefault="002C19BD">
            <w:pPr>
              <w:spacing w:before="240" w:after="240"/>
              <w:rPr>
                <w:rFonts w:ascii="Segoe UI" w:eastAsia="Times New Roman" w:hAnsi="Segoe UI" w:cs="Segoe UI"/>
                <w:b/>
                <w:bCs/>
                <w:color w:val="FFFFFF"/>
                <w:sz w:val="19"/>
                <w:szCs w:val="19"/>
              </w:rPr>
            </w:pPr>
            <w:r>
              <w:rPr>
                <w:rFonts w:ascii="Segoe UI" w:eastAsia="Times New Roman" w:hAnsi="Segoe UI" w:cs="Segoe UI"/>
                <w:b/>
                <w:bCs/>
                <w:color w:val="FFFFFF"/>
                <w:sz w:val="19"/>
                <w:szCs w:val="19"/>
              </w:rPr>
              <w:t>Fase · Phase</w:t>
            </w:r>
          </w:p>
        </w:tc>
        <w:tc>
          <w:tcPr>
            <w:tcW w:w="0" w:type="auto"/>
            <w:tcMar>
              <w:top w:w="120" w:type="dxa"/>
              <w:left w:w="150" w:type="dxa"/>
              <w:bottom w:w="120" w:type="dxa"/>
              <w:right w:w="150" w:type="dxa"/>
            </w:tcMar>
            <w:vAlign w:val="center"/>
            <w:hideMark/>
          </w:tcPr>
          <w:p w14:paraId="443EFD24" w14:textId="77777777" w:rsidR="002C19BD" w:rsidRDefault="002C19BD">
            <w:pPr>
              <w:spacing w:before="240" w:after="240"/>
              <w:rPr>
                <w:rFonts w:ascii="Segoe UI" w:eastAsia="Times New Roman" w:hAnsi="Segoe UI" w:cs="Segoe UI"/>
                <w:b/>
                <w:bCs/>
                <w:color w:val="FFFFFF"/>
                <w:sz w:val="19"/>
                <w:szCs w:val="19"/>
              </w:rPr>
            </w:pPr>
            <w:r>
              <w:rPr>
                <w:rFonts w:ascii="Segoe UI" w:eastAsia="Times New Roman" w:hAnsi="Segoe UI" w:cs="Segoe UI"/>
                <w:b/>
                <w:bCs/>
                <w:color w:val="FFFFFF"/>
                <w:sz w:val="19"/>
                <w:szCs w:val="19"/>
              </w:rPr>
              <w:t>Prazo · Timeframe</w:t>
            </w:r>
          </w:p>
        </w:tc>
        <w:tc>
          <w:tcPr>
            <w:tcW w:w="0" w:type="auto"/>
            <w:tcMar>
              <w:top w:w="120" w:type="dxa"/>
              <w:left w:w="150" w:type="dxa"/>
              <w:bottom w:w="120" w:type="dxa"/>
              <w:right w:w="150" w:type="dxa"/>
            </w:tcMar>
            <w:vAlign w:val="center"/>
            <w:hideMark/>
          </w:tcPr>
          <w:p w14:paraId="3F822572" w14:textId="77777777" w:rsidR="002C19BD" w:rsidRDefault="002C19BD">
            <w:pPr>
              <w:spacing w:before="240" w:after="240"/>
              <w:rPr>
                <w:rFonts w:ascii="Segoe UI" w:eastAsia="Times New Roman" w:hAnsi="Segoe UI" w:cs="Segoe UI"/>
                <w:b/>
                <w:bCs/>
                <w:color w:val="FFFFFF"/>
                <w:sz w:val="19"/>
                <w:szCs w:val="19"/>
              </w:rPr>
            </w:pPr>
            <w:r>
              <w:rPr>
                <w:rFonts w:ascii="Segoe UI" w:eastAsia="Times New Roman" w:hAnsi="Segoe UI" w:cs="Segoe UI"/>
                <w:b/>
                <w:bCs/>
                <w:color w:val="FFFFFF"/>
                <w:sz w:val="19"/>
                <w:szCs w:val="19"/>
              </w:rPr>
              <w:t>Ações · Actions</w:t>
            </w:r>
          </w:p>
        </w:tc>
      </w:tr>
      <w:tr w:rsidR="00000000" w14:paraId="35B9BD86" w14:textId="77777777">
        <w:trPr>
          <w:divId w:val="368074421"/>
        </w:trPr>
        <w:tc>
          <w:tcPr>
            <w:tcW w:w="0" w:type="auto"/>
            <w:tcMar>
              <w:top w:w="120" w:type="dxa"/>
              <w:left w:w="150" w:type="dxa"/>
              <w:bottom w:w="120" w:type="dxa"/>
              <w:right w:w="150" w:type="dxa"/>
            </w:tcMar>
            <w:hideMark/>
          </w:tcPr>
          <w:p w14:paraId="72BFBCFE"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b/>
                <w:bCs/>
                <w:sz w:val="19"/>
                <w:szCs w:val="19"/>
              </w:rPr>
              <w:t>0 — Fundação · Foundation</w:t>
            </w:r>
          </w:p>
        </w:tc>
        <w:tc>
          <w:tcPr>
            <w:tcW w:w="0" w:type="auto"/>
            <w:tcMar>
              <w:top w:w="120" w:type="dxa"/>
              <w:left w:w="150" w:type="dxa"/>
              <w:bottom w:w="120" w:type="dxa"/>
              <w:right w:w="150" w:type="dxa"/>
            </w:tcMar>
            <w:hideMark/>
          </w:tcPr>
          <w:p w14:paraId="40C24480"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0–1 mês · month</w:t>
            </w:r>
          </w:p>
        </w:tc>
        <w:tc>
          <w:tcPr>
            <w:tcW w:w="0" w:type="auto"/>
            <w:tcMar>
              <w:top w:w="120" w:type="dxa"/>
              <w:left w:w="150" w:type="dxa"/>
              <w:bottom w:w="120" w:type="dxa"/>
              <w:right w:w="150" w:type="dxa"/>
            </w:tcMar>
            <w:hideMark/>
          </w:tcPr>
          <w:p w14:paraId="77CAAF73"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Política de uso de IA e governança; escolher ferramenta corporativa (ex.: Microsoft 365 Copilot, já que usam M365, + assistente seguro); grupo-piloto; liderança do Weslley (Tecnologia &amp; IA). · AI usage policy &amp; governance; choose enterprise tool (e.g., Microsoft 365 Copilot since they use M365, + a secure assistant); pilot group; led by Weslley (Technology &amp; AI).</w:t>
            </w:r>
          </w:p>
        </w:tc>
      </w:tr>
      <w:tr w:rsidR="00000000" w14:paraId="2261E20C" w14:textId="77777777">
        <w:trPr>
          <w:divId w:val="368074421"/>
        </w:trPr>
        <w:tc>
          <w:tcPr>
            <w:tcW w:w="0" w:type="auto"/>
            <w:tcMar>
              <w:top w:w="120" w:type="dxa"/>
              <w:left w:w="150" w:type="dxa"/>
              <w:bottom w:w="120" w:type="dxa"/>
              <w:right w:w="150" w:type="dxa"/>
            </w:tcMar>
            <w:hideMark/>
          </w:tcPr>
          <w:p w14:paraId="31A88324"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b/>
                <w:bCs/>
                <w:sz w:val="19"/>
                <w:szCs w:val="19"/>
              </w:rPr>
              <w:t>1 — Ganhos rápidos · Quick wins</w:t>
            </w:r>
          </w:p>
        </w:tc>
        <w:tc>
          <w:tcPr>
            <w:tcW w:w="0" w:type="auto"/>
            <w:tcMar>
              <w:top w:w="120" w:type="dxa"/>
              <w:left w:w="150" w:type="dxa"/>
              <w:bottom w:w="120" w:type="dxa"/>
              <w:right w:w="150" w:type="dxa"/>
            </w:tcMar>
            <w:hideMark/>
          </w:tcPr>
          <w:p w14:paraId="28BBBE2B"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1–3 meses · months</w:t>
            </w:r>
          </w:p>
        </w:tc>
        <w:tc>
          <w:tcPr>
            <w:tcW w:w="0" w:type="auto"/>
            <w:tcMar>
              <w:top w:w="120" w:type="dxa"/>
              <w:left w:w="150" w:type="dxa"/>
              <w:bottom w:w="120" w:type="dxa"/>
              <w:right w:w="150" w:type="dxa"/>
            </w:tcMar>
            <w:hideMark/>
          </w:tcPr>
          <w:p w14:paraId="457B330A"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Redação de e-mails/WhatsApp; extração de documentos; conteúdo de marketing e traduções; atas de reunião. · Email/WhatsApp drafting; document extraction; marketing content &amp; translation; meeting minutes.</w:t>
            </w:r>
          </w:p>
        </w:tc>
      </w:tr>
      <w:tr w:rsidR="00000000" w14:paraId="425EEB4F" w14:textId="77777777">
        <w:trPr>
          <w:divId w:val="368074421"/>
        </w:trPr>
        <w:tc>
          <w:tcPr>
            <w:tcW w:w="0" w:type="auto"/>
            <w:tcMar>
              <w:top w:w="120" w:type="dxa"/>
              <w:left w:w="150" w:type="dxa"/>
              <w:bottom w:w="120" w:type="dxa"/>
              <w:right w:w="150" w:type="dxa"/>
            </w:tcMar>
            <w:hideMark/>
          </w:tcPr>
          <w:p w14:paraId="2029B0EA"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b/>
                <w:bCs/>
                <w:sz w:val="19"/>
                <w:szCs w:val="19"/>
              </w:rPr>
              <w:t>2 — Núcleo contábil · Accounting core</w:t>
            </w:r>
          </w:p>
        </w:tc>
        <w:tc>
          <w:tcPr>
            <w:tcW w:w="0" w:type="auto"/>
            <w:tcMar>
              <w:top w:w="120" w:type="dxa"/>
              <w:left w:w="150" w:type="dxa"/>
              <w:bottom w:w="120" w:type="dxa"/>
              <w:right w:w="150" w:type="dxa"/>
            </w:tcMar>
            <w:hideMark/>
          </w:tcPr>
          <w:p w14:paraId="7A74D094"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3–6 meses · months</w:t>
            </w:r>
          </w:p>
        </w:tc>
        <w:tc>
          <w:tcPr>
            <w:tcW w:w="0" w:type="auto"/>
            <w:tcMar>
              <w:top w:w="120" w:type="dxa"/>
              <w:left w:w="150" w:type="dxa"/>
              <w:bottom w:w="120" w:type="dxa"/>
              <w:right w:w="150" w:type="dxa"/>
            </w:tcMar>
            <w:hideMark/>
          </w:tcPr>
          <w:p w14:paraId="6E72BA38"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Apoio à categorização e pré-checagem de VAT; relatórios financeiros; chatbot de conhecimento interno. · Categorisation support &amp; VAT pre-checks; finance reports; internal knowledge chatbot.</w:t>
            </w:r>
          </w:p>
        </w:tc>
      </w:tr>
      <w:tr w:rsidR="00000000" w14:paraId="5D9C09D9" w14:textId="77777777">
        <w:trPr>
          <w:divId w:val="368074421"/>
        </w:trPr>
        <w:tc>
          <w:tcPr>
            <w:tcW w:w="0" w:type="auto"/>
            <w:tcMar>
              <w:top w:w="120" w:type="dxa"/>
              <w:left w:w="150" w:type="dxa"/>
              <w:bottom w:w="120" w:type="dxa"/>
              <w:right w:w="150" w:type="dxa"/>
            </w:tcMar>
            <w:hideMark/>
          </w:tcPr>
          <w:p w14:paraId="4E75FE01"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b/>
                <w:bCs/>
                <w:sz w:val="19"/>
                <w:szCs w:val="19"/>
              </w:rPr>
              <w:t>3 — Integração · Integration</w:t>
            </w:r>
          </w:p>
        </w:tc>
        <w:tc>
          <w:tcPr>
            <w:tcW w:w="0" w:type="auto"/>
            <w:tcMar>
              <w:top w:w="120" w:type="dxa"/>
              <w:left w:w="150" w:type="dxa"/>
              <w:bottom w:w="120" w:type="dxa"/>
              <w:right w:w="150" w:type="dxa"/>
            </w:tcMar>
            <w:hideMark/>
          </w:tcPr>
          <w:p w14:paraId="1F9E5112"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6–12 meses · months</w:t>
            </w:r>
          </w:p>
        </w:tc>
        <w:tc>
          <w:tcPr>
            <w:tcW w:w="0" w:type="auto"/>
            <w:tcMar>
              <w:top w:w="120" w:type="dxa"/>
              <w:left w:w="150" w:type="dxa"/>
              <w:bottom w:w="120" w:type="dxa"/>
              <w:right w:w="150" w:type="dxa"/>
            </w:tcMar>
            <w:hideMark/>
          </w:tcPr>
          <w:p w14:paraId="1798D7D0" w14:textId="77777777" w:rsidR="002C19BD" w:rsidRDefault="002C19BD">
            <w:pPr>
              <w:spacing w:before="240" w:after="240"/>
              <w:rPr>
                <w:rFonts w:ascii="Segoe UI" w:eastAsia="Times New Roman" w:hAnsi="Segoe UI" w:cs="Segoe UI"/>
                <w:sz w:val="19"/>
                <w:szCs w:val="19"/>
              </w:rPr>
            </w:pPr>
            <w:r>
              <w:rPr>
                <w:rFonts w:ascii="Segoe UI" w:eastAsia="Times New Roman" w:hAnsi="Segoe UI" w:cs="Segoe UI"/>
                <w:sz w:val="19"/>
                <w:szCs w:val="19"/>
              </w:rPr>
              <w:t>Automação ligada ao AccountancyManager e ao QuickBooks; previsão de prazos; automação de fluxos. · Automation tied to AccountancyManager &amp; QuickBooks; deadline prediction; workflow automation.</w:t>
            </w:r>
          </w:p>
        </w:tc>
      </w:tr>
    </w:tbl>
    <w:p w14:paraId="4632A804" w14:textId="77777777" w:rsidR="002C19BD" w:rsidRDefault="002C19BD">
      <w:pPr>
        <w:pStyle w:val="Heading2"/>
        <w:divId w:val="368074421"/>
        <w:rPr>
          <w:rFonts w:ascii="Segoe UI" w:eastAsia="Times New Roman" w:hAnsi="Segoe UI" w:cs="Segoe UI"/>
          <w:lang w:val="pt-PT"/>
        </w:rPr>
      </w:pPr>
      <w:r>
        <w:rPr>
          <w:rFonts w:ascii="Segoe UI" w:eastAsia="Times New Roman" w:hAnsi="Segoe UI" w:cs="Segoe UI"/>
          <w:lang w:val="pt-PT"/>
        </w:rPr>
        <w:t>7. Impacto Esperado · Expected Impact</w:t>
      </w:r>
    </w:p>
    <w:p w14:paraId="206487A8"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PT</w:t>
      </w:r>
      <w:r>
        <w:rPr>
          <w:rFonts w:ascii="Segoe UI" w:hAnsi="Segoe UI" w:cs="Segoe UI"/>
          <w:lang w:val="pt-PT"/>
        </w:rPr>
        <w:t xml:space="preserve"> Combinando os ganhos rápidos (comunicação, documentos, redação, atas) com o apoio ao núcleo contábil, é razoável planejar uma </w:t>
      </w:r>
      <w:r>
        <w:rPr>
          <w:rFonts w:ascii="Segoe UI" w:hAnsi="Segoe UI" w:cs="Segoe UI"/>
          <w:b/>
          <w:bCs/>
          <w:lang w:val="pt-PT"/>
        </w:rPr>
        <w:t>economia de 20–30% do tempo</w:t>
      </w:r>
      <w:r>
        <w:rPr>
          <w:rFonts w:ascii="Segoe UI" w:hAnsi="Segoe UI" w:cs="Segoe UI"/>
          <w:lang w:val="pt-PT"/>
        </w:rPr>
        <w:t xml:space="preserve"> </w:t>
      </w:r>
      <w:r>
        <w:rPr>
          <w:rFonts w:ascii="Segoe UI" w:hAnsi="Segoe UI" w:cs="Segoe UI"/>
          <w:lang w:val="pt-PT"/>
        </w:rPr>
        <w:lastRenderedPageBreak/>
        <w:t xml:space="preserve">nas tarefas elegíveis (padronizáveis e de baixo/médio risco), a ser confirmada no piloto. O efeito mais valioso não é apenas tempo: é </w:t>
      </w:r>
      <w:r>
        <w:rPr>
          <w:rFonts w:ascii="Segoe UI" w:hAnsi="Segoe UI" w:cs="Segoe UI"/>
          <w:b/>
          <w:bCs/>
          <w:lang w:val="pt-PT"/>
        </w:rPr>
        <w:t>capacidade redirecionada</w:t>
      </w:r>
      <w:r>
        <w:rPr>
          <w:rFonts w:ascii="Segoe UI" w:hAnsi="Segoe UI" w:cs="Segoe UI"/>
          <w:lang w:val="pt-PT"/>
        </w:rPr>
        <w:t xml:space="preserve"> para consultoria, cross-selling e relacionamento — exatamente os serviços de maior margem da Vertice — e </w:t>
      </w:r>
      <w:r>
        <w:rPr>
          <w:rFonts w:ascii="Segoe UI" w:hAnsi="Segoe UI" w:cs="Segoe UI"/>
          <w:b/>
          <w:bCs/>
          <w:lang w:val="pt-PT"/>
        </w:rPr>
        <w:t>qualidade/consistência</w:t>
      </w:r>
      <w:r>
        <w:rPr>
          <w:rFonts w:ascii="Segoe UI" w:hAnsi="Segoe UI" w:cs="Segoe UI"/>
          <w:lang w:val="pt-PT"/>
        </w:rPr>
        <w:t xml:space="preserve"> mais altas com a equipe distribuída de escrituração.</w:t>
      </w:r>
    </w:p>
    <w:p w14:paraId="4BB50894" w14:textId="77777777" w:rsidR="002C19BD" w:rsidRDefault="002C19BD">
      <w:pPr>
        <w:pStyle w:val="NormalWeb"/>
        <w:divId w:val="368074421"/>
        <w:rPr>
          <w:rFonts w:ascii="Segoe UI" w:hAnsi="Segoe UI" w:cs="Segoe UI"/>
          <w:lang w:val="pt-PT"/>
        </w:rPr>
      </w:pPr>
      <w:r>
        <w:rPr>
          <w:rStyle w:val="lang1"/>
          <w:rFonts w:ascii="Segoe UI" w:hAnsi="Segoe UI" w:cs="Segoe UI"/>
          <w:lang w:val="pt-PT"/>
        </w:rPr>
        <w:t>EN</w:t>
      </w:r>
      <w:r>
        <w:rPr>
          <w:rFonts w:ascii="Segoe UI" w:hAnsi="Segoe UI" w:cs="Segoe UI"/>
          <w:lang w:val="pt-PT"/>
        </w:rPr>
        <w:t xml:space="preserve"> Combining quick wins (communication, documents, drafting, minutes) with accounting-core support, it is reasonable to plan for </w:t>
      </w:r>
      <w:r>
        <w:rPr>
          <w:rFonts w:ascii="Segoe UI" w:hAnsi="Segoe UI" w:cs="Segoe UI"/>
          <w:b/>
          <w:bCs/>
          <w:lang w:val="pt-PT"/>
        </w:rPr>
        <w:t>20–30% time savings</w:t>
      </w:r>
      <w:r>
        <w:rPr>
          <w:rFonts w:ascii="Segoe UI" w:hAnsi="Segoe UI" w:cs="Segoe UI"/>
          <w:lang w:val="pt-PT"/>
        </w:rPr>
        <w:t xml:space="preserve"> on eligible tasks (standardisable, low/medium risk), to be confirmed in the pilot. The most valuable effect is not just time: it is </w:t>
      </w:r>
      <w:r>
        <w:rPr>
          <w:rFonts w:ascii="Segoe UI" w:hAnsi="Segoe UI" w:cs="Segoe UI"/>
          <w:b/>
          <w:bCs/>
          <w:lang w:val="pt-PT"/>
        </w:rPr>
        <w:t>capacity redirected</w:t>
      </w:r>
      <w:r>
        <w:rPr>
          <w:rFonts w:ascii="Segoe UI" w:hAnsi="Segoe UI" w:cs="Segoe UI"/>
          <w:lang w:val="pt-PT"/>
        </w:rPr>
        <w:t xml:space="preserve"> to advisory, cross-selling and relationships — precisely Vertice's higher-margin services — and </w:t>
      </w:r>
      <w:r>
        <w:rPr>
          <w:rFonts w:ascii="Segoe UI" w:hAnsi="Segoe UI" w:cs="Segoe UI"/>
          <w:b/>
          <w:bCs/>
          <w:lang w:val="pt-PT"/>
        </w:rPr>
        <w:t>higher quality/consistency</w:t>
      </w:r>
      <w:r>
        <w:rPr>
          <w:rFonts w:ascii="Segoe UI" w:hAnsi="Segoe UI" w:cs="Segoe UI"/>
          <w:lang w:val="pt-PT"/>
        </w:rPr>
        <w:t xml:space="preserve"> across the distributed bookkeeping team.</w:t>
      </w:r>
    </w:p>
    <w:p w14:paraId="7B16F9B7" w14:textId="77777777" w:rsidR="002C19BD" w:rsidRDefault="002C19BD">
      <w:pPr>
        <w:divId w:val="1504467918"/>
        <w:rPr>
          <w:rFonts w:ascii="Segoe UI" w:eastAsia="Times New Roman" w:hAnsi="Segoe UI" w:cs="Segoe UI"/>
          <w:lang w:val="pt-PT"/>
        </w:rPr>
      </w:pPr>
      <w:r>
        <w:rPr>
          <w:rStyle w:val="lang1"/>
          <w:rFonts w:ascii="Segoe UI" w:eastAsia="Times New Roman" w:hAnsi="Segoe UI" w:cs="Segoe UI"/>
          <w:lang w:val="pt-PT"/>
        </w:rPr>
        <w:t>PT</w:t>
      </w:r>
      <w:r>
        <w:rPr>
          <w:rFonts w:ascii="Segoe UI" w:eastAsia="Times New Roman" w:hAnsi="Segoe UI" w:cs="Segoe UI"/>
          <w:lang w:val="pt-PT"/>
        </w:rPr>
        <w:t xml:space="preserve"> </w:t>
      </w:r>
      <w:r>
        <w:rPr>
          <w:rFonts w:ascii="Segoe UI" w:eastAsia="Times New Roman" w:hAnsi="Segoe UI" w:cs="Segoe UI"/>
          <w:b/>
          <w:bCs/>
          <w:lang w:val="pt-PT"/>
        </w:rPr>
        <w:t>Recomendação:</w:t>
      </w:r>
      <w:r>
        <w:rPr>
          <w:rFonts w:ascii="Segoe UI" w:eastAsia="Times New Roman" w:hAnsi="Segoe UI" w:cs="Segoe UI"/>
          <w:lang w:val="pt-PT"/>
        </w:rPr>
        <w:t xml:space="preserve"> começar pela Fase 0–1 com um grupo-piloto (ex.: 1 contador da Limitada, 1 da Autônomo, 1 bookkeeper, Financeiro e Marketing), medir o tempo economizado e expandir. · </w:t>
      </w:r>
      <w:r>
        <w:rPr>
          <w:rStyle w:val="lang1"/>
          <w:rFonts w:ascii="Segoe UI" w:eastAsia="Times New Roman" w:hAnsi="Segoe UI" w:cs="Segoe UI"/>
          <w:lang w:val="pt-PT"/>
        </w:rPr>
        <w:t>EN</w:t>
      </w:r>
      <w:r>
        <w:rPr>
          <w:rFonts w:ascii="Segoe UI" w:eastAsia="Times New Roman" w:hAnsi="Segoe UI" w:cs="Segoe UI"/>
          <w:lang w:val="pt-PT"/>
        </w:rPr>
        <w:t xml:space="preserve"> </w:t>
      </w:r>
      <w:r>
        <w:rPr>
          <w:rFonts w:ascii="Segoe UI" w:eastAsia="Times New Roman" w:hAnsi="Segoe UI" w:cs="Segoe UI"/>
          <w:b/>
          <w:bCs/>
          <w:lang w:val="pt-PT"/>
        </w:rPr>
        <w:t>Recommendation:</w:t>
      </w:r>
      <w:r>
        <w:rPr>
          <w:rFonts w:ascii="Segoe UI" w:eastAsia="Times New Roman" w:hAnsi="Segoe UI" w:cs="Segoe UI"/>
          <w:lang w:val="pt-PT"/>
        </w:rPr>
        <w:t xml:space="preserve"> </w:t>
      </w:r>
      <w:r>
        <w:rPr>
          <w:rFonts w:ascii="Segoe UI" w:eastAsia="Times New Roman" w:hAnsi="Segoe UI" w:cs="Segoe UI"/>
          <w:lang w:val="pt-PT"/>
        </w:rPr>
        <w:t>start with Phase 0–1 and a pilot group (e.g., 1 Limited accountant, 1 Self-Employed, 1 bookkeeper, Finance and Marketing), measure time saved and scale up.</w:t>
      </w:r>
    </w:p>
    <w:p w14:paraId="3B76ED86" w14:textId="77777777" w:rsidR="002C19BD" w:rsidRDefault="002C19BD">
      <w:pPr>
        <w:jc w:val="center"/>
        <w:divId w:val="132449070"/>
        <w:rPr>
          <w:rFonts w:ascii="Segoe UI" w:eastAsia="Times New Roman" w:hAnsi="Segoe UI" w:cs="Segoe UI"/>
          <w:sz w:val="18"/>
          <w:szCs w:val="18"/>
          <w:lang w:val="pt-PT"/>
        </w:rPr>
      </w:pPr>
      <w:r>
        <w:rPr>
          <w:rFonts w:ascii="Segoe UI" w:eastAsia="Times New Roman" w:hAnsi="Segoe UI" w:cs="Segoe UI"/>
          <w:sz w:val="18"/>
          <w:szCs w:val="18"/>
          <w:lang w:val="pt-PT"/>
        </w:rPr>
        <w:t>Vertice Services Ltd · Manual de Operações / Operations Manual · Documento 3/5 — Relatório de IA / AI Report</w:t>
      </w:r>
    </w:p>
    <w:sectPr w:rsidR="002C19BD" w:rsidSect="00EF46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354FA"/>
    <w:multiLevelType w:val="multilevel"/>
    <w:tmpl w:val="D822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52B59"/>
    <w:multiLevelType w:val="multilevel"/>
    <w:tmpl w:val="5B5C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26657">
    <w:abstractNumId w:val="0"/>
  </w:num>
  <w:num w:numId="2" w16cid:durableId="688992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F46A1"/>
    <w:rsid w:val="002C19BD"/>
    <w:rsid w:val="00954511"/>
    <w:rsid w:val="00EF46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13414"/>
  <w15:chartTrackingRefBased/>
  <w15:docId w15:val="{A49F44DB-88E8-4DDA-98A0-06A3DF9B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630" w:after="100" w:afterAutospacing="1"/>
      <w:outlineLvl w:val="1"/>
    </w:pPr>
    <w:rPr>
      <w:b/>
      <w:bCs/>
      <w:sz w:val="35"/>
      <w:szCs w:val="35"/>
    </w:rPr>
  </w:style>
  <w:style w:type="paragraph" w:styleId="Heading3">
    <w:name w:val="heading 3"/>
    <w:basedOn w:val="Normal"/>
    <w:link w:val="Heading3Char"/>
    <w:uiPriority w:val="9"/>
    <w:qFormat/>
    <w:pPr>
      <w:spacing w:before="390" w:after="100" w:afterAutospacing="1"/>
      <w:outlineLvl w:val="2"/>
    </w:pPr>
    <w:rPr>
      <w:b/>
      <w:bCs/>
      <w:sz w:val="26"/>
      <w:szCs w:val="26"/>
    </w:rPr>
  </w:style>
  <w:style w:type="paragraph" w:styleId="Heading4">
    <w:name w:val="heading 4"/>
    <w:basedOn w:val="Normal"/>
    <w:link w:val="Heading4Char"/>
    <w:uiPriority w:val="9"/>
    <w:qFormat/>
    <w:pPr>
      <w:spacing w:before="270" w:after="60"/>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paragraph" w:customStyle="1" w:styleId="msonormal0">
    <w:name w:val="msonormal"/>
    <w:basedOn w:val="Normal"/>
    <w:pPr>
      <w:spacing w:before="100" w:beforeAutospacing="1" w:after="100" w:afterAutospacing="1"/>
    </w:pPr>
  </w:style>
  <w:style w:type="paragraph" w:customStyle="1" w:styleId="wrap">
    <w:name w:val="wrap"/>
    <w:basedOn w:val="Normal"/>
  </w:style>
  <w:style w:type="paragraph" w:customStyle="1" w:styleId="cover">
    <w:name w:val="cover"/>
    <w:basedOn w:val="Normal"/>
    <w:pPr>
      <w:spacing w:before="75" w:after="75"/>
    </w:pPr>
    <w:rPr>
      <w:color w:val="FFFFFF"/>
    </w:rPr>
  </w:style>
  <w:style w:type="paragraph" w:customStyle="1" w:styleId="lang">
    <w:name w:val="lang"/>
    <w:basedOn w:val="Normal"/>
    <w:pPr>
      <w:spacing w:before="75" w:after="75"/>
      <w:ind w:right="120"/>
    </w:pPr>
    <w:rPr>
      <w:b/>
      <w:bCs/>
      <w:color w:val="FFFFFF"/>
      <w:spacing w:val="15"/>
      <w:sz w:val="17"/>
      <w:szCs w:val="17"/>
    </w:rPr>
  </w:style>
  <w:style w:type="paragraph" w:customStyle="1" w:styleId="card">
    <w:name w:val="card"/>
    <w:basedOn w:val="Normal"/>
    <w:pPr>
      <w:spacing w:before="210" w:after="210"/>
    </w:pPr>
  </w:style>
  <w:style w:type="paragraph" w:customStyle="1" w:styleId="warn">
    <w:name w:val="warn"/>
    <w:basedOn w:val="Normal"/>
    <w:pPr>
      <w:shd w:val="clear" w:color="auto" w:fill="FDF6EC"/>
      <w:spacing w:before="210" w:after="210"/>
    </w:pPr>
  </w:style>
  <w:style w:type="paragraph" w:customStyle="1" w:styleId="kpis">
    <w:name w:val="kpis"/>
    <w:basedOn w:val="Normal"/>
    <w:pPr>
      <w:spacing w:before="300" w:after="300"/>
    </w:pPr>
  </w:style>
  <w:style w:type="paragraph" w:customStyle="1" w:styleId="kpi">
    <w:name w:val="kpi"/>
    <w:basedOn w:val="Normal"/>
    <w:pPr>
      <w:spacing w:before="75" w:after="75"/>
      <w:jc w:val="center"/>
    </w:pPr>
    <w:rPr>
      <w:color w:val="FFFFFF"/>
    </w:rPr>
  </w:style>
  <w:style w:type="paragraph" w:customStyle="1" w:styleId="pill">
    <w:name w:val="pill"/>
    <w:basedOn w:val="Normal"/>
    <w:pPr>
      <w:spacing w:before="75" w:after="75"/>
    </w:pPr>
    <w:rPr>
      <w:b/>
      <w:bCs/>
      <w:sz w:val="17"/>
      <w:szCs w:val="17"/>
    </w:rPr>
  </w:style>
  <w:style w:type="paragraph" w:customStyle="1" w:styleId="p-h">
    <w:name w:val="p-h"/>
    <w:basedOn w:val="Normal"/>
    <w:pPr>
      <w:shd w:val="clear" w:color="auto" w:fill="E3F3EA"/>
      <w:spacing w:before="75" w:after="75"/>
    </w:pPr>
  </w:style>
  <w:style w:type="paragraph" w:customStyle="1" w:styleId="p-m">
    <w:name w:val="p-m"/>
    <w:basedOn w:val="Normal"/>
    <w:pPr>
      <w:shd w:val="clear" w:color="auto" w:fill="FBF0D8"/>
      <w:spacing w:before="75" w:after="75"/>
    </w:pPr>
  </w:style>
  <w:style w:type="paragraph" w:customStyle="1" w:styleId="p-l">
    <w:name w:val="p-l"/>
    <w:basedOn w:val="Normal"/>
    <w:pPr>
      <w:shd w:val="clear" w:color="auto" w:fill="F1E3E3"/>
      <w:spacing w:before="75" w:after="75"/>
    </w:pPr>
  </w:style>
  <w:style w:type="paragraph" w:customStyle="1" w:styleId="foot">
    <w:name w:val="foot"/>
    <w:basedOn w:val="Normal"/>
    <w:pPr>
      <w:spacing w:before="750" w:after="75"/>
      <w:jc w:val="center"/>
    </w:pPr>
    <w:rPr>
      <w:sz w:val="18"/>
      <w:szCs w:val="18"/>
    </w:rPr>
  </w:style>
  <w:style w:type="paragraph" w:customStyle="1" w:styleId="brand">
    <w:name w:val="brand"/>
    <w:basedOn w:val="Normal"/>
    <w:pPr>
      <w:spacing w:before="75" w:after="75"/>
    </w:pPr>
  </w:style>
  <w:style w:type="paragraph" w:customStyle="1" w:styleId="sub">
    <w:name w:val="sub"/>
    <w:basedOn w:val="Normal"/>
    <w:pPr>
      <w:spacing w:before="75" w:after="75"/>
    </w:pPr>
  </w:style>
  <w:style w:type="paragraph" w:customStyle="1" w:styleId="meta">
    <w:name w:val="meta"/>
    <w:basedOn w:val="Normal"/>
    <w:pPr>
      <w:spacing w:before="75" w:after="75"/>
    </w:pPr>
  </w:style>
  <w:style w:type="paragraph" w:customStyle="1" w:styleId="n">
    <w:name w:val="n"/>
    <w:basedOn w:val="Normal"/>
    <w:pPr>
      <w:spacing w:before="75" w:after="75"/>
    </w:pPr>
  </w:style>
  <w:style w:type="paragraph" w:customStyle="1" w:styleId="l">
    <w:name w:val="l"/>
    <w:basedOn w:val="Normal"/>
    <w:pPr>
      <w:spacing w:before="75" w:after="75"/>
    </w:pPr>
  </w:style>
  <w:style w:type="paragraph" w:customStyle="1" w:styleId="brand1">
    <w:name w:val="brand1"/>
    <w:basedOn w:val="Normal"/>
    <w:pPr>
      <w:spacing w:before="100" w:beforeAutospacing="1" w:after="100" w:afterAutospacing="1"/>
    </w:pPr>
    <w:rPr>
      <w:caps/>
      <w:spacing w:val="45"/>
      <w:sz w:val="21"/>
      <w:szCs w:val="21"/>
    </w:rPr>
  </w:style>
  <w:style w:type="paragraph" w:customStyle="1" w:styleId="sub1">
    <w:name w:val="sub1"/>
    <w:basedOn w:val="Normal"/>
    <w:pPr>
      <w:spacing w:before="100" w:beforeAutospacing="1" w:after="100" w:afterAutospacing="1"/>
    </w:pPr>
    <w:rPr>
      <w:sz w:val="27"/>
      <w:szCs w:val="27"/>
    </w:rPr>
  </w:style>
  <w:style w:type="paragraph" w:customStyle="1" w:styleId="meta1">
    <w:name w:val="meta1"/>
    <w:basedOn w:val="Normal"/>
    <w:pPr>
      <w:spacing w:before="300" w:after="100" w:afterAutospacing="1"/>
    </w:pPr>
    <w:rPr>
      <w:sz w:val="20"/>
      <w:szCs w:val="20"/>
    </w:rPr>
  </w:style>
  <w:style w:type="paragraph" w:customStyle="1" w:styleId="n1">
    <w:name w:val="n1"/>
    <w:basedOn w:val="Normal"/>
    <w:pPr>
      <w:spacing w:before="100" w:beforeAutospacing="1" w:after="100" w:afterAutospacing="1"/>
    </w:pPr>
    <w:rPr>
      <w:b/>
      <w:bCs/>
      <w:sz w:val="39"/>
      <w:szCs w:val="39"/>
    </w:rPr>
  </w:style>
  <w:style w:type="paragraph" w:customStyle="1" w:styleId="l1">
    <w:name w:val="l1"/>
    <w:basedOn w:val="Normal"/>
    <w:pPr>
      <w:spacing w:before="60" w:after="100" w:afterAutospacing="1"/>
    </w:pPr>
    <w:rPr>
      <w:sz w:val="18"/>
      <w:szCs w:val="18"/>
    </w:rPr>
  </w:style>
  <w:style w:type="paragraph" w:styleId="NormalWeb">
    <w:name w:val="Normal (Web)"/>
    <w:basedOn w:val="Normal"/>
    <w:uiPriority w:val="99"/>
    <w:semiHidden/>
    <w:unhideWhenUsed/>
    <w:pPr>
      <w:spacing w:before="100" w:beforeAutospacing="1" w:after="100" w:afterAutospacing="1"/>
    </w:pPr>
  </w:style>
  <w:style w:type="character" w:customStyle="1" w:styleId="lang1">
    <w:name w:val="lang1"/>
    <w:basedOn w:val="DefaultParagraphFont"/>
    <w:rPr>
      <w:b/>
      <w:bCs/>
      <w:color w:val="FFFFFF"/>
      <w:spacing w:val="15"/>
      <w:sz w:val="17"/>
      <w:szCs w:val="17"/>
    </w:rPr>
  </w:style>
  <w:style w:type="character" w:customStyle="1" w:styleId="pill1">
    <w:name w:val="pill1"/>
    <w:basedOn w:val="DefaultParagraphFont"/>
    <w:rPr>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074421">
      <w:marLeft w:val="0"/>
      <w:marRight w:val="0"/>
      <w:marTop w:val="0"/>
      <w:marBottom w:val="0"/>
      <w:divBdr>
        <w:top w:val="none" w:sz="0" w:space="0" w:color="auto"/>
        <w:left w:val="none" w:sz="0" w:space="0" w:color="auto"/>
        <w:bottom w:val="none" w:sz="0" w:space="0" w:color="auto"/>
        <w:right w:val="none" w:sz="0" w:space="0" w:color="auto"/>
      </w:divBdr>
      <w:divsChild>
        <w:div w:id="1603418542">
          <w:marLeft w:val="0"/>
          <w:marRight w:val="0"/>
          <w:marTop w:val="300"/>
          <w:marBottom w:val="300"/>
          <w:divBdr>
            <w:top w:val="none" w:sz="0" w:space="0" w:color="auto"/>
            <w:left w:val="none" w:sz="0" w:space="0" w:color="auto"/>
            <w:bottom w:val="none" w:sz="0" w:space="0" w:color="auto"/>
            <w:right w:val="none" w:sz="0" w:space="0" w:color="auto"/>
          </w:divBdr>
          <w:divsChild>
            <w:div w:id="1701272632">
              <w:marLeft w:val="0"/>
              <w:marRight w:val="0"/>
              <w:marTop w:val="0"/>
              <w:marBottom w:val="0"/>
              <w:divBdr>
                <w:top w:val="none" w:sz="0" w:space="0" w:color="auto"/>
                <w:left w:val="none" w:sz="0" w:space="0" w:color="auto"/>
                <w:bottom w:val="none" w:sz="0" w:space="0" w:color="auto"/>
                <w:right w:val="none" w:sz="0" w:space="0" w:color="auto"/>
              </w:divBdr>
            </w:div>
            <w:div w:id="1809350102">
              <w:marLeft w:val="0"/>
              <w:marRight w:val="0"/>
              <w:marTop w:val="60"/>
              <w:marBottom w:val="0"/>
              <w:divBdr>
                <w:top w:val="none" w:sz="0" w:space="0" w:color="auto"/>
                <w:left w:val="none" w:sz="0" w:space="0" w:color="auto"/>
                <w:bottom w:val="none" w:sz="0" w:space="0" w:color="auto"/>
                <w:right w:val="none" w:sz="0" w:space="0" w:color="auto"/>
              </w:divBdr>
            </w:div>
            <w:div w:id="812525531">
              <w:marLeft w:val="0"/>
              <w:marRight w:val="0"/>
              <w:marTop w:val="0"/>
              <w:marBottom w:val="0"/>
              <w:divBdr>
                <w:top w:val="none" w:sz="0" w:space="0" w:color="auto"/>
                <w:left w:val="none" w:sz="0" w:space="0" w:color="auto"/>
                <w:bottom w:val="none" w:sz="0" w:space="0" w:color="auto"/>
                <w:right w:val="none" w:sz="0" w:space="0" w:color="auto"/>
              </w:divBdr>
            </w:div>
            <w:div w:id="121581834">
              <w:marLeft w:val="0"/>
              <w:marRight w:val="0"/>
              <w:marTop w:val="60"/>
              <w:marBottom w:val="0"/>
              <w:divBdr>
                <w:top w:val="none" w:sz="0" w:space="0" w:color="auto"/>
                <w:left w:val="none" w:sz="0" w:space="0" w:color="auto"/>
                <w:bottom w:val="none" w:sz="0" w:space="0" w:color="auto"/>
                <w:right w:val="none" w:sz="0" w:space="0" w:color="auto"/>
              </w:divBdr>
            </w:div>
            <w:div w:id="1583681794">
              <w:marLeft w:val="0"/>
              <w:marRight w:val="0"/>
              <w:marTop w:val="0"/>
              <w:marBottom w:val="0"/>
              <w:divBdr>
                <w:top w:val="none" w:sz="0" w:space="0" w:color="auto"/>
                <w:left w:val="none" w:sz="0" w:space="0" w:color="auto"/>
                <w:bottom w:val="none" w:sz="0" w:space="0" w:color="auto"/>
                <w:right w:val="none" w:sz="0" w:space="0" w:color="auto"/>
              </w:divBdr>
            </w:div>
            <w:div w:id="263735171">
              <w:marLeft w:val="0"/>
              <w:marRight w:val="0"/>
              <w:marTop w:val="60"/>
              <w:marBottom w:val="0"/>
              <w:divBdr>
                <w:top w:val="none" w:sz="0" w:space="0" w:color="auto"/>
                <w:left w:val="none" w:sz="0" w:space="0" w:color="auto"/>
                <w:bottom w:val="none" w:sz="0" w:space="0" w:color="auto"/>
                <w:right w:val="none" w:sz="0" w:space="0" w:color="auto"/>
              </w:divBdr>
            </w:div>
            <w:div w:id="2059626781">
              <w:marLeft w:val="0"/>
              <w:marRight w:val="0"/>
              <w:marTop w:val="0"/>
              <w:marBottom w:val="0"/>
              <w:divBdr>
                <w:top w:val="none" w:sz="0" w:space="0" w:color="auto"/>
                <w:left w:val="none" w:sz="0" w:space="0" w:color="auto"/>
                <w:bottom w:val="none" w:sz="0" w:space="0" w:color="auto"/>
                <w:right w:val="none" w:sz="0" w:space="0" w:color="auto"/>
              </w:divBdr>
            </w:div>
            <w:div w:id="779296536">
              <w:marLeft w:val="0"/>
              <w:marRight w:val="0"/>
              <w:marTop w:val="60"/>
              <w:marBottom w:val="0"/>
              <w:divBdr>
                <w:top w:val="none" w:sz="0" w:space="0" w:color="auto"/>
                <w:left w:val="none" w:sz="0" w:space="0" w:color="auto"/>
                <w:bottom w:val="none" w:sz="0" w:space="0" w:color="auto"/>
                <w:right w:val="none" w:sz="0" w:space="0" w:color="auto"/>
              </w:divBdr>
            </w:div>
          </w:divsChild>
        </w:div>
        <w:div w:id="1104230149">
          <w:marLeft w:val="0"/>
          <w:marRight w:val="0"/>
          <w:marTop w:val="210"/>
          <w:marBottom w:val="210"/>
          <w:divBdr>
            <w:top w:val="none" w:sz="0" w:space="0" w:color="auto"/>
            <w:left w:val="none" w:sz="0" w:space="0" w:color="auto"/>
            <w:bottom w:val="none" w:sz="0" w:space="0" w:color="auto"/>
            <w:right w:val="none" w:sz="0" w:space="0" w:color="auto"/>
          </w:divBdr>
        </w:div>
        <w:div w:id="384332898">
          <w:marLeft w:val="0"/>
          <w:marRight w:val="0"/>
          <w:marTop w:val="210"/>
          <w:marBottom w:val="210"/>
          <w:divBdr>
            <w:top w:val="none" w:sz="0" w:space="0" w:color="auto"/>
            <w:left w:val="none" w:sz="0" w:space="0" w:color="auto"/>
            <w:bottom w:val="none" w:sz="0" w:space="0" w:color="auto"/>
            <w:right w:val="none" w:sz="0" w:space="0" w:color="auto"/>
          </w:divBdr>
        </w:div>
        <w:div w:id="1504467918">
          <w:marLeft w:val="0"/>
          <w:marRight w:val="0"/>
          <w:marTop w:val="210"/>
          <w:marBottom w:val="210"/>
          <w:divBdr>
            <w:top w:val="none" w:sz="0" w:space="0" w:color="auto"/>
            <w:left w:val="none" w:sz="0" w:space="0" w:color="auto"/>
            <w:bottom w:val="none" w:sz="0" w:space="0" w:color="auto"/>
            <w:right w:val="none" w:sz="0" w:space="0" w:color="auto"/>
          </w:divBdr>
        </w:div>
        <w:div w:id="132449070">
          <w:marLeft w:val="0"/>
          <w:marRight w:val="0"/>
          <w:marTop w:val="750"/>
          <w:marBottom w:val="0"/>
          <w:divBdr>
            <w:top w:val="none" w:sz="0" w:space="0" w:color="auto"/>
            <w:left w:val="none" w:sz="0" w:space="0" w:color="auto"/>
            <w:bottom w:val="none" w:sz="0" w:space="0" w:color="auto"/>
            <w:right w:val="none" w:sz="0" w:space="0" w:color="auto"/>
          </w:divBdr>
        </w:div>
      </w:divsChild>
    </w:div>
    <w:div w:id="1491747997">
      <w:marLeft w:val="0"/>
      <w:marRight w:val="0"/>
      <w:marTop w:val="0"/>
      <w:marBottom w:val="0"/>
      <w:divBdr>
        <w:top w:val="none" w:sz="0" w:space="0" w:color="auto"/>
        <w:left w:val="none" w:sz="0" w:space="0" w:color="auto"/>
        <w:bottom w:val="none" w:sz="0" w:space="0" w:color="auto"/>
        <w:right w:val="none" w:sz="0" w:space="0" w:color="auto"/>
      </w:divBdr>
      <w:divsChild>
        <w:div w:id="794173442">
          <w:marLeft w:val="0"/>
          <w:marRight w:val="0"/>
          <w:marTop w:val="0"/>
          <w:marBottom w:val="0"/>
          <w:divBdr>
            <w:top w:val="none" w:sz="0" w:space="0" w:color="auto"/>
            <w:left w:val="none" w:sz="0" w:space="0" w:color="auto"/>
            <w:bottom w:val="none" w:sz="0" w:space="0" w:color="auto"/>
            <w:right w:val="none" w:sz="0" w:space="0" w:color="auto"/>
          </w:divBdr>
        </w:div>
        <w:div w:id="14429894">
          <w:marLeft w:val="0"/>
          <w:marRight w:val="0"/>
          <w:marTop w:val="0"/>
          <w:marBottom w:val="0"/>
          <w:divBdr>
            <w:top w:val="none" w:sz="0" w:space="0" w:color="auto"/>
            <w:left w:val="none" w:sz="0" w:space="0" w:color="auto"/>
            <w:bottom w:val="none" w:sz="0" w:space="0" w:color="auto"/>
            <w:right w:val="none" w:sz="0" w:space="0" w:color="auto"/>
          </w:divBdr>
        </w:div>
        <w:div w:id="2000111456">
          <w:marLeft w:val="0"/>
          <w:marRight w:val="0"/>
          <w:marTop w:val="30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2166</Words>
  <Characters>11701</Characters>
  <Application>Microsoft Office Word</Application>
  <DocSecurity>4</DocSecurity>
  <Lines>97</Lines>
  <Paragraphs>27</Paragraphs>
  <ScaleCrop>false</ScaleCrop>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Vertice Services — Relatório de Inteligência Artificial</dc:title>
  <dc:subject/>
  <dc:creator>Rodolfo Basilio</dc:creator>
  <cp:keywords/>
  <dc:description/>
  <cp:lastModifiedBy>Rodolfo Basilio</cp:lastModifiedBy>
  <cp:revision>2</cp:revision>
  <dcterms:created xsi:type="dcterms:W3CDTF">2026-06-03T20:06:00Z</dcterms:created>
  <dcterms:modified xsi:type="dcterms:W3CDTF">2026-06-03T20:06:00Z</dcterms:modified>
</cp:coreProperties>
</file>